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4" w:line="184" w:lineRule="auto"/>
        <w:jc w:val="center"/>
        <w:rPr>
          <w:rFonts w:ascii="黑体" w:hAnsi="黑体" w:eastAsia="黑体" w:cs="黑体"/>
          <w:sz w:val="32"/>
          <w:szCs w:val="32"/>
        </w:rPr>
      </w:pPr>
      <w:r>
        <w:rPr>
          <w:rFonts w:hint="eastAsia" w:ascii="黑体" w:hAnsi="黑体" w:eastAsia="黑体" w:cs="黑体"/>
          <w:sz w:val="32"/>
          <w:szCs w:val="32"/>
          <w14:textOutline w14:w="5791" w14:cap="flat" w14:cmpd="sng" w14:algn="ctr">
            <w14:solidFill>
              <w14:srgbClr w14:val="000000"/>
            </w14:solidFill>
            <w14:prstDash w14:val="solid"/>
            <w14:miter w14:val="0"/>
          </w14:textOutline>
        </w:rPr>
        <w:t>安徽建筑大学</w:t>
      </w:r>
      <w:r>
        <w:rPr>
          <w:rFonts w:ascii="黑体" w:hAnsi="黑体" w:eastAsia="黑体" w:cs="黑体"/>
          <w:sz w:val="32"/>
          <w:szCs w:val="32"/>
          <w14:textOutline w14:w="5791" w14:cap="flat" w14:cmpd="sng" w14:algn="ctr">
            <w14:solidFill>
              <w14:srgbClr w14:val="000000"/>
            </w14:solidFill>
            <w14:prstDash w14:val="solid"/>
            <w14:miter w14:val="0"/>
          </w14:textOutline>
        </w:rPr>
        <w:t>大学</w:t>
      </w:r>
      <w:r>
        <w:rPr>
          <w:rFonts w:hint="eastAsia" w:ascii="黑体" w:hAnsi="黑体" w:eastAsia="黑体" w:cs="黑体"/>
          <w:sz w:val="32"/>
          <w:szCs w:val="32"/>
          <w14:textOutline w14:w="5791" w14:cap="flat" w14:cmpd="sng" w14:algn="ctr">
            <w14:solidFill>
              <w14:srgbClr w14:val="000000"/>
            </w14:solidFill>
            <w14:prstDash w14:val="solid"/>
            <w14:miter w14:val="0"/>
          </w14:textOutline>
        </w:rPr>
        <w:t>土木工程</w:t>
      </w:r>
      <w:r>
        <w:rPr>
          <w:rFonts w:ascii="黑体" w:hAnsi="黑体" w:eastAsia="黑体" w:cs="黑体"/>
          <w:sz w:val="32"/>
          <w:szCs w:val="32"/>
          <w14:textOutline w14:w="5791" w14:cap="flat" w14:cmpd="sng" w14:algn="ctr">
            <w14:solidFill>
              <w14:srgbClr w14:val="000000"/>
            </w14:solidFill>
            <w14:prstDash w14:val="solid"/>
            <w14:miter w14:val="0"/>
          </w14:textOutline>
        </w:rPr>
        <w:t>微专业培养方案</w:t>
      </w:r>
    </w:p>
    <w:p>
      <w:pPr>
        <w:spacing w:line="267" w:lineRule="auto"/>
        <w:rPr>
          <w:rFonts w:ascii="宋体"/>
        </w:rPr>
      </w:pPr>
    </w:p>
    <w:p>
      <w:pPr>
        <w:spacing w:before="156" w:beforeLines="50" w:after="156" w:afterLines="50"/>
        <w:rPr>
          <w:rFonts w:ascii="黑体" w:hAnsi="黑体" w:eastAsia="黑体" w:cs="黑体"/>
          <w:sz w:val="28"/>
          <w:szCs w:val="28"/>
        </w:rPr>
      </w:pPr>
      <w:r>
        <w:rPr>
          <w:rFonts w:ascii="黑体" w:hAnsi="黑体" w:eastAsia="黑体" w:cs="黑体"/>
          <w:spacing w:val="-2"/>
          <w:sz w:val="28"/>
          <w:szCs w:val="28"/>
        </w:rPr>
        <w:t>一、培养目标</w:t>
      </w:r>
    </w:p>
    <w:p>
      <w:pPr>
        <w:spacing w:line="500" w:lineRule="exact"/>
        <w:ind w:firstLine="560" w:firstLineChars="200"/>
        <w:jc w:val="both"/>
        <w:rPr>
          <w:rFonts w:ascii="仿宋_GB2312" w:hAnsi="宋体" w:eastAsia="仿宋_GB2312" w:cs="宋体"/>
          <w:sz w:val="28"/>
          <w:szCs w:val="28"/>
        </w:rPr>
      </w:pPr>
      <w:r>
        <w:rPr>
          <w:rFonts w:hint="eastAsia" w:ascii="仿宋_GB2312" w:hAnsi="宋体" w:eastAsia="仿宋_GB2312" w:cs="宋体"/>
          <w:sz w:val="28"/>
          <w:szCs w:val="28"/>
        </w:rPr>
        <w:t>目标1 学生能够适应社会主义现代化建设需要，德、智、体、美全面发展，具有良好社会责任感、职业道德及人文素养；</w:t>
      </w:r>
    </w:p>
    <w:p>
      <w:pPr>
        <w:spacing w:line="5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目标2 能够针对土木工程专</w:t>
      </w:r>
      <w:bookmarkStart w:id="0" w:name="_GoBack"/>
      <w:bookmarkEnd w:id="0"/>
      <w:r>
        <w:rPr>
          <w:rFonts w:hint="eastAsia" w:ascii="仿宋_GB2312" w:hAnsi="宋体" w:eastAsia="仿宋_GB2312" w:cs="宋体"/>
          <w:sz w:val="28"/>
          <w:szCs w:val="28"/>
        </w:rPr>
        <w:t>业一般问题进行分析和解决能力；</w:t>
      </w:r>
    </w:p>
    <w:p>
      <w:pPr>
        <w:spacing w:line="5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目标3 具有团队合作能力、沟通表达能力和一定的工程项目管理能力;</w:t>
      </w:r>
    </w:p>
    <w:p>
      <w:pPr>
        <w:spacing w:line="5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目标4</w:t>
      </w:r>
      <w:r>
        <w:rPr>
          <w:rFonts w:ascii="仿宋_GB2312" w:hAnsi="宋体" w:eastAsia="仿宋_GB2312" w:cs="宋体"/>
          <w:sz w:val="28"/>
          <w:szCs w:val="28"/>
        </w:rPr>
        <w:t xml:space="preserve"> </w:t>
      </w:r>
      <w:r>
        <w:rPr>
          <w:rFonts w:hint="eastAsia" w:ascii="仿宋_GB2312" w:hAnsi="宋体" w:eastAsia="仿宋_GB2312" w:cs="宋体"/>
          <w:sz w:val="28"/>
          <w:szCs w:val="28"/>
        </w:rPr>
        <w:t>具有职业道德、人文社会科学素养、国际视野及终身学习意识。</w:t>
      </w:r>
    </w:p>
    <w:p>
      <w:pPr>
        <w:spacing w:before="156" w:beforeLines="50" w:after="156" w:afterLines="50"/>
        <w:rPr>
          <w:rFonts w:ascii="黑体" w:hAnsi="黑体" w:eastAsia="黑体" w:cs="黑体"/>
          <w:spacing w:val="-2"/>
          <w:sz w:val="28"/>
          <w:szCs w:val="28"/>
        </w:rPr>
      </w:pPr>
      <w:r>
        <w:rPr>
          <w:rFonts w:ascii="黑体" w:hAnsi="黑体" w:eastAsia="黑体" w:cs="黑体"/>
          <w:spacing w:val="-2"/>
          <w:sz w:val="28"/>
          <w:szCs w:val="28"/>
        </w:rPr>
        <w:t>二、培养要求</w:t>
      </w:r>
    </w:p>
    <w:p>
      <w:pPr>
        <w:spacing w:line="500" w:lineRule="exact"/>
        <w:ind w:firstLine="560" w:firstLineChars="200"/>
        <w:rPr>
          <w:rFonts w:ascii="仿宋_GB2312" w:hAnsi="宋体" w:eastAsia="仿宋_GB2312" w:cs="宋体"/>
          <w:sz w:val="28"/>
          <w:szCs w:val="28"/>
        </w:rPr>
      </w:pPr>
      <w:r>
        <w:rPr>
          <w:rFonts w:ascii="仿宋_GB2312" w:hAnsi="宋体" w:eastAsia="仿宋_GB2312" w:cs="宋体"/>
          <w:sz w:val="28"/>
          <w:szCs w:val="28"/>
        </w:rPr>
        <w:t>本</w:t>
      </w:r>
      <w:r>
        <w:rPr>
          <w:rFonts w:hint="eastAsia" w:ascii="仿宋_GB2312" w:hAnsi="宋体" w:eastAsia="仿宋_GB2312" w:cs="宋体"/>
          <w:sz w:val="28"/>
          <w:szCs w:val="28"/>
        </w:rPr>
        <w:t>微</w:t>
      </w:r>
      <w:r>
        <w:rPr>
          <w:rFonts w:ascii="仿宋_GB2312" w:hAnsi="宋体" w:eastAsia="仿宋_GB2312" w:cs="宋体"/>
          <w:sz w:val="28"/>
          <w:szCs w:val="28"/>
        </w:rPr>
        <w:t>专业对学生的培养要求如下：</w:t>
      </w:r>
    </w:p>
    <w:p>
      <w:pPr>
        <w:spacing w:line="500" w:lineRule="exact"/>
        <w:ind w:firstLine="560" w:firstLineChars="200"/>
        <w:rPr>
          <w:rFonts w:ascii="仿宋_GB2312" w:hAnsi="宋体" w:eastAsia="仿宋_GB2312" w:cs="宋体"/>
          <w:sz w:val="28"/>
          <w:szCs w:val="28"/>
        </w:rPr>
      </w:pPr>
      <w:r>
        <w:rPr>
          <w:rFonts w:ascii="仿宋_GB2312" w:hAnsi="宋体" w:eastAsia="仿宋_GB2312" w:cs="宋体"/>
          <w:sz w:val="28"/>
          <w:szCs w:val="28"/>
        </w:rPr>
        <w:t>1.具有</w:t>
      </w:r>
      <w:r>
        <w:rPr>
          <w:rFonts w:hint="eastAsia" w:ascii="仿宋_GB2312" w:hAnsi="宋体" w:eastAsia="仿宋_GB2312" w:cs="宋体"/>
          <w:sz w:val="28"/>
          <w:szCs w:val="28"/>
        </w:rPr>
        <w:t>能够运用数学、自然科学、工程基础和专业知识用于解决土木工程相关领域一般工程问题</w:t>
      </w:r>
      <w:r>
        <w:rPr>
          <w:rFonts w:ascii="仿宋_GB2312" w:hAnsi="宋体" w:eastAsia="仿宋_GB2312" w:cs="宋体"/>
          <w:sz w:val="28"/>
          <w:szCs w:val="28"/>
        </w:rPr>
        <w:t>能力；</w:t>
      </w:r>
    </w:p>
    <w:p>
      <w:pPr>
        <w:spacing w:line="500" w:lineRule="exact"/>
        <w:ind w:firstLine="560" w:firstLineChars="200"/>
        <w:rPr>
          <w:rFonts w:ascii="仿宋_GB2312" w:hAnsi="宋体" w:eastAsia="仿宋_GB2312" w:cs="宋体"/>
          <w:sz w:val="28"/>
          <w:szCs w:val="28"/>
        </w:rPr>
      </w:pPr>
      <w:r>
        <w:rPr>
          <w:rFonts w:ascii="仿宋_GB2312" w:hAnsi="宋体" w:eastAsia="仿宋_GB2312" w:cs="宋体"/>
          <w:sz w:val="28"/>
          <w:szCs w:val="28"/>
        </w:rPr>
        <w:t>2.初步掌握</w:t>
      </w:r>
      <w:r>
        <w:rPr>
          <w:rFonts w:hint="eastAsia" w:ascii="仿宋_GB2312" w:hAnsi="宋体" w:eastAsia="仿宋_GB2312" w:cs="宋体"/>
          <w:sz w:val="28"/>
          <w:szCs w:val="28"/>
        </w:rPr>
        <w:t>设计针对土木工程领域一般工程问题的解决方案</w:t>
      </w:r>
      <w:r>
        <w:rPr>
          <w:rFonts w:ascii="仿宋_GB2312" w:hAnsi="宋体" w:eastAsia="仿宋_GB2312" w:cs="宋体"/>
          <w:sz w:val="28"/>
          <w:szCs w:val="28"/>
        </w:rPr>
        <w:t>等基本知识；</w:t>
      </w:r>
    </w:p>
    <w:p>
      <w:pPr>
        <w:spacing w:line="500" w:lineRule="exact"/>
        <w:ind w:firstLine="560" w:firstLineChars="200"/>
        <w:rPr>
          <w:rFonts w:ascii="仿宋_GB2312" w:hAnsi="宋体" w:eastAsia="仿宋_GB2312" w:cs="宋体"/>
          <w:sz w:val="28"/>
          <w:szCs w:val="28"/>
        </w:rPr>
      </w:pPr>
      <w:r>
        <w:rPr>
          <w:rFonts w:ascii="仿宋_GB2312" w:hAnsi="宋体" w:eastAsia="仿宋_GB2312" w:cs="宋体"/>
          <w:sz w:val="28"/>
          <w:szCs w:val="28"/>
        </w:rPr>
        <w:t>3.具备</w:t>
      </w:r>
      <w:r>
        <w:rPr>
          <w:rFonts w:hint="eastAsia" w:ascii="仿宋_GB2312" w:hAnsi="宋体" w:eastAsia="仿宋_GB2312" w:cs="宋体"/>
          <w:sz w:val="28"/>
          <w:szCs w:val="28"/>
        </w:rPr>
        <w:t>能够基于材料科学与工程基本理论并采用科学方法对一般工程问题进行研究，能理解相关分析方法和手段获得的合理有效结论</w:t>
      </w:r>
      <w:r>
        <w:rPr>
          <w:rFonts w:ascii="仿宋_GB2312" w:hAnsi="宋体" w:eastAsia="仿宋_GB2312" w:cs="宋体"/>
          <w:sz w:val="28"/>
          <w:szCs w:val="28"/>
        </w:rPr>
        <w:t>的技能与素质；</w:t>
      </w:r>
    </w:p>
    <w:p>
      <w:pPr>
        <w:spacing w:line="5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4</w:t>
      </w:r>
      <w:r>
        <w:rPr>
          <w:rFonts w:ascii="仿宋_GB2312" w:hAnsi="宋体" w:eastAsia="仿宋_GB2312" w:cs="宋体"/>
          <w:sz w:val="28"/>
          <w:szCs w:val="28"/>
        </w:rPr>
        <w:t>.</w:t>
      </w:r>
      <w:r>
        <w:rPr>
          <w:rFonts w:hint="eastAsia"/>
          <w:sz w:val="28"/>
          <w:szCs w:val="28"/>
        </w:rPr>
        <w:t xml:space="preserve"> </w:t>
      </w:r>
      <w:r>
        <w:rPr>
          <w:rFonts w:hint="eastAsia" w:ascii="仿宋_GB2312" w:hAnsi="宋体" w:eastAsia="仿宋_GB2312" w:cs="宋体"/>
          <w:sz w:val="28"/>
          <w:szCs w:val="28"/>
        </w:rPr>
        <w:t>能够基于工程相关背景知识进行合理分析，评价一般工程问题解决方案对社会、健康、安全、法律以及文化的影响，并理解应承担的责任；</w:t>
      </w:r>
    </w:p>
    <w:p>
      <w:pPr>
        <w:spacing w:line="500" w:lineRule="exact"/>
        <w:ind w:firstLine="560" w:firstLineChars="200"/>
        <w:rPr>
          <w:rFonts w:ascii="仿宋_GB2312" w:hAnsi="宋体" w:eastAsia="仿宋_GB2312" w:cs="宋体"/>
          <w:sz w:val="28"/>
          <w:szCs w:val="28"/>
        </w:rPr>
      </w:pPr>
      <w:r>
        <w:rPr>
          <w:rFonts w:ascii="仿宋_GB2312" w:hAnsi="宋体" w:eastAsia="仿宋_GB2312" w:cs="宋体"/>
          <w:sz w:val="28"/>
          <w:szCs w:val="28"/>
        </w:rPr>
        <w:t>5.展开相应</w:t>
      </w:r>
      <w:r>
        <w:rPr>
          <w:rFonts w:hint="eastAsia" w:ascii="仿宋_GB2312" w:hAnsi="宋体" w:eastAsia="仿宋_GB2312" w:cs="宋体"/>
          <w:sz w:val="28"/>
          <w:szCs w:val="28"/>
        </w:rPr>
        <w:t>的工程管理原理与经济决策的一般性</w:t>
      </w:r>
      <w:r>
        <w:rPr>
          <w:rFonts w:ascii="仿宋_GB2312" w:hAnsi="宋体" w:eastAsia="仿宋_GB2312" w:cs="宋体"/>
          <w:sz w:val="28"/>
          <w:szCs w:val="28"/>
        </w:rPr>
        <w:t>活动</w:t>
      </w:r>
      <w:r>
        <w:rPr>
          <w:rFonts w:hint="eastAsia" w:ascii="仿宋_GB2312" w:hAnsi="宋体" w:eastAsia="仿宋_GB2312" w:cs="宋体"/>
          <w:sz w:val="28"/>
          <w:szCs w:val="28"/>
        </w:rPr>
        <w:t>；</w:t>
      </w:r>
    </w:p>
    <w:p>
      <w:pPr>
        <w:spacing w:line="500" w:lineRule="exact"/>
        <w:ind w:firstLine="560" w:firstLineChars="200"/>
        <w:rPr>
          <w:rFonts w:ascii="仿宋_GB2312" w:hAnsi="宋体" w:eastAsia="仿宋_GB2312" w:cs="宋体"/>
          <w:sz w:val="28"/>
          <w:szCs w:val="28"/>
        </w:rPr>
      </w:pPr>
      <w:r>
        <w:rPr>
          <w:rFonts w:ascii="仿宋_GB2312" w:hAnsi="宋体" w:eastAsia="仿宋_GB2312" w:cs="宋体"/>
          <w:sz w:val="28"/>
          <w:szCs w:val="28"/>
        </w:rPr>
        <w:t>6.</w:t>
      </w:r>
      <w:r>
        <w:rPr>
          <w:rFonts w:hint="eastAsia"/>
          <w:sz w:val="28"/>
          <w:szCs w:val="28"/>
        </w:rPr>
        <w:t xml:space="preserve"> </w:t>
      </w:r>
      <w:r>
        <w:rPr>
          <w:rFonts w:hint="eastAsia" w:ascii="仿宋_GB2312" w:hAnsi="宋体" w:eastAsia="仿宋_GB2312" w:cs="宋体"/>
          <w:sz w:val="28"/>
          <w:szCs w:val="28"/>
        </w:rPr>
        <w:t>具有人文社会科学素养、社会责任感，能够在工程实践中理解并遵守工程职业道德和规范，履行责任。</w:t>
      </w:r>
    </w:p>
    <w:p>
      <w:pPr>
        <w:spacing w:before="156" w:beforeLines="50" w:after="156" w:afterLines="50"/>
        <w:rPr>
          <w:rFonts w:ascii="黑体" w:hAnsi="黑体" w:eastAsia="黑体" w:cs="黑体"/>
          <w:spacing w:val="-2"/>
          <w:sz w:val="28"/>
          <w:szCs w:val="28"/>
        </w:rPr>
      </w:pPr>
      <w:r>
        <w:rPr>
          <w:rFonts w:ascii="黑体" w:hAnsi="黑体" w:eastAsia="黑体" w:cs="黑体"/>
          <w:spacing w:val="-2"/>
          <w:sz w:val="28"/>
          <w:szCs w:val="28"/>
        </w:rPr>
        <w:t>三、学分与证书</w:t>
      </w:r>
    </w:p>
    <w:p>
      <w:pPr>
        <w:spacing w:line="500" w:lineRule="exact"/>
        <w:ind w:firstLine="560" w:firstLineChars="200"/>
        <w:rPr>
          <w:rFonts w:ascii="黑体" w:hAnsi="黑体" w:eastAsia="黑体" w:cs="黑体"/>
          <w:spacing w:val="-3"/>
          <w:sz w:val="28"/>
          <w:szCs w:val="28"/>
        </w:rPr>
      </w:pPr>
      <w:r>
        <w:rPr>
          <w:rFonts w:ascii="仿宋_GB2312" w:hAnsi="宋体" w:eastAsia="仿宋_GB2312" w:cs="宋体"/>
          <w:sz w:val="28"/>
          <w:szCs w:val="28"/>
        </w:rPr>
        <w:t>学生在毕业前，修满本微专业培养方案规定的</w:t>
      </w:r>
      <w:r>
        <w:rPr>
          <w:rFonts w:hint="eastAsia" w:ascii="仿宋_GB2312" w:hAnsi="宋体" w:eastAsia="仿宋_GB2312" w:cs="宋体"/>
          <w:sz w:val="28"/>
          <w:szCs w:val="28"/>
        </w:rPr>
        <w:t>不少于</w:t>
      </w:r>
      <w:r>
        <w:rPr>
          <w:rFonts w:ascii="仿宋_GB2312" w:hAnsi="宋体" w:eastAsia="仿宋_GB2312" w:cs="宋体"/>
          <w:sz w:val="28"/>
          <w:szCs w:val="28"/>
        </w:rPr>
        <w:t>20.5个学分，</w:t>
      </w:r>
      <w:r>
        <w:rPr>
          <w:rFonts w:hint="eastAsia" w:ascii="仿宋_GB2312" w:hAnsi="宋体" w:eastAsia="仿宋_GB2312" w:cs="宋体"/>
          <w:sz w:val="28"/>
          <w:szCs w:val="28"/>
        </w:rPr>
        <w:t>其中，专业必修课</w:t>
      </w:r>
      <w:r>
        <w:rPr>
          <w:rFonts w:ascii="仿宋_GB2312" w:hAnsi="宋体" w:eastAsia="仿宋_GB2312" w:cs="宋体"/>
          <w:sz w:val="28"/>
          <w:szCs w:val="28"/>
        </w:rPr>
        <w:t>14.</w:t>
      </w:r>
      <w:r>
        <w:rPr>
          <w:rFonts w:hint="eastAsia" w:ascii="仿宋_GB2312" w:hAnsi="宋体" w:eastAsia="仿宋_GB2312" w:cs="宋体"/>
          <w:sz w:val="28"/>
          <w:szCs w:val="28"/>
        </w:rPr>
        <w:t>5个学分，选修课不少于</w:t>
      </w:r>
      <w:r>
        <w:rPr>
          <w:rFonts w:ascii="仿宋_GB2312" w:hAnsi="宋体" w:eastAsia="仿宋_GB2312" w:cs="宋体"/>
          <w:sz w:val="28"/>
          <w:szCs w:val="28"/>
        </w:rPr>
        <w:t>6.0</w:t>
      </w:r>
      <w:r>
        <w:rPr>
          <w:rFonts w:hint="eastAsia" w:ascii="仿宋_GB2312" w:hAnsi="宋体" w:eastAsia="仿宋_GB2312" w:cs="宋体"/>
          <w:sz w:val="28"/>
          <w:szCs w:val="28"/>
        </w:rPr>
        <w:t>个学分，</w:t>
      </w:r>
      <w:r>
        <w:rPr>
          <w:rFonts w:ascii="仿宋_GB2312" w:hAnsi="宋体" w:eastAsia="仿宋_GB2312" w:cs="宋体"/>
          <w:sz w:val="28"/>
          <w:szCs w:val="28"/>
        </w:rPr>
        <w:t>颁发</w:t>
      </w:r>
      <w:r>
        <w:rPr>
          <w:rFonts w:hint="eastAsia" w:ascii="仿宋_GB2312" w:hAnsi="宋体" w:eastAsia="仿宋_GB2312" w:cs="宋体"/>
          <w:sz w:val="28"/>
          <w:szCs w:val="28"/>
        </w:rPr>
        <w:t>土木工程</w:t>
      </w:r>
      <w:r>
        <w:rPr>
          <w:rFonts w:ascii="仿宋_GB2312" w:hAnsi="宋体" w:eastAsia="仿宋_GB2312" w:cs="宋体"/>
          <w:sz w:val="28"/>
          <w:szCs w:val="28"/>
        </w:rPr>
        <w:t>微专业证书。</w:t>
      </w:r>
    </w:p>
    <w:p>
      <w:pPr>
        <w:spacing w:before="156" w:beforeLines="50" w:after="156" w:afterLines="50"/>
        <w:rPr>
          <w:rFonts w:ascii="黑体" w:hAnsi="黑体" w:eastAsia="黑体" w:cs="黑体"/>
          <w:spacing w:val="-2"/>
          <w:sz w:val="28"/>
          <w:szCs w:val="28"/>
        </w:rPr>
      </w:pPr>
      <w:r>
        <w:rPr>
          <w:rFonts w:hint="eastAsia" w:ascii="黑体" w:hAnsi="黑体" w:eastAsia="黑体" w:cs="黑体"/>
          <w:spacing w:val="-2"/>
          <w:sz w:val="28"/>
          <w:szCs w:val="28"/>
        </w:rPr>
        <w:t>四</w:t>
      </w:r>
      <w:r>
        <w:rPr>
          <w:rFonts w:ascii="黑体" w:hAnsi="黑体" w:eastAsia="黑体" w:cs="黑体"/>
          <w:spacing w:val="-2"/>
          <w:sz w:val="28"/>
          <w:szCs w:val="28"/>
        </w:rPr>
        <w:t>、教学基本结构与学分分配</w:t>
      </w:r>
    </w:p>
    <w:p>
      <w:pPr>
        <w:spacing w:line="360" w:lineRule="auto"/>
        <w:rPr>
          <w:rFonts w:asciiTheme="majorEastAsia" w:hAnsiTheme="majorEastAsia" w:eastAsiaTheme="majorEastAsia" w:cstheme="majorEastAsia"/>
        </w:rPr>
      </w:pPr>
      <w:r>
        <w:rPr>
          <w:rFonts w:hint="eastAsia" w:asciiTheme="majorEastAsia" w:hAnsiTheme="majorEastAsia" w:eastAsiaTheme="majorEastAsia" w:cstheme="majorEastAsia"/>
          <w:b/>
          <w:bCs/>
          <w:spacing w:val="-2"/>
        </w:rPr>
        <w:t>1.</w:t>
      </w:r>
      <w:r>
        <w:rPr>
          <w:rFonts w:hint="eastAsia" w:asciiTheme="majorEastAsia" w:hAnsiTheme="majorEastAsia" w:eastAsiaTheme="majorEastAsia" w:cstheme="majorEastAsia"/>
          <w:spacing w:val="-2"/>
          <w14:textOutline w14:w="3835" w14:cap="flat" w14:cmpd="sng" w14:algn="ctr">
            <w14:solidFill>
              <w14:srgbClr w14:val="000000"/>
            </w14:solidFill>
            <w14:prstDash w14:val="solid"/>
            <w14:miter w14:val="0"/>
          </w14:textOutline>
        </w:rPr>
        <w:t>学分要求</w:t>
      </w:r>
    </w:p>
    <w:tbl>
      <w:tblPr>
        <w:tblStyle w:val="8"/>
        <w:tblpPr w:leftFromText="180" w:rightFromText="180" w:vertAnchor="text" w:tblpXSpec="center" w:tblpY="1"/>
        <w:tblOverlap w:val="never"/>
        <w:tblW w:w="850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87"/>
        <w:gridCol w:w="2814"/>
        <w:gridCol w:w="23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3387" w:type="dxa"/>
            <w:vAlign w:val="center"/>
          </w:tcPr>
          <w:p>
            <w:pPr>
              <w:jc w:val="center"/>
              <w:rPr>
                <w:rFonts w:ascii="宋体" w:hAnsi="宋体" w:eastAsia="宋体" w:cs="宋体"/>
              </w:rPr>
            </w:pPr>
            <w:r>
              <w:rPr>
                <w:rFonts w:ascii="宋体" w:hAnsi="宋体" w:eastAsia="宋体" w:cs="宋体"/>
                <w:spacing w:val="-1"/>
                <w14:textOutline w14:w="3835" w14:cap="flat" w14:cmpd="sng" w14:algn="ctr">
                  <w14:solidFill>
                    <w14:srgbClr w14:val="000000"/>
                  </w14:solidFill>
                  <w14:prstDash w14:val="solid"/>
                  <w14:miter w14:val="0"/>
                </w14:textOutline>
              </w:rPr>
              <w:t>课程性质</w:t>
            </w:r>
          </w:p>
        </w:tc>
        <w:tc>
          <w:tcPr>
            <w:tcW w:w="2814" w:type="dxa"/>
            <w:vAlign w:val="center"/>
          </w:tcPr>
          <w:p>
            <w:pPr>
              <w:jc w:val="center"/>
              <w:rPr>
                <w:rFonts w:ascii="宋体" w:hAnsi="宋体" w:eastAsia="宋体" w:cs="宋体"/>
              </w:rPr>
            </w:pPr>
            <w:r>
              <w:rPr>
                <w:rFonts w:ascii="宋体" w:hAnsi="宋体" w:eastAsia="宋体" w:cs="宋体"/>
                <w:spacing w:val="-1"/>
                <w14:textOutline w14:w="3835" w14:cap="flat" w14:cmpd="sng" w14:algn="ctr">
                  <w14:solidFill>
                    <w14:srgbClr w14:val="000000"/>
                  </w14:solidFill>
                  <w14:prstDash w14:val="solid"/>
                  <w14:miter w14:val="0"/>
                </w14:textOutline>
              </w:rPr>
              <w:t>课程类别</w:t>
            </w:r>
          </w:p>
        </w:tc>
        <w:tc>
          <w:tcPr>
            <w:tcW w:w="2304" w:type="dxa"/>
            <w:vAlign w:val="center"/>
          </w:tcPr>
          <w:p>
            <w:pPr>
              <w:jc w:val="center"/>
              <w:rPr>
                <w:rFonts w:ascii="宋体" w:hAnsi="宋体" w:eastAsia="宋体" w:cs="宋体"/>
              </w:rPr>
            </w:pPr>
            <w:r>
              <w:rPr>
                <w:rFonts w:ascii="宋体" w:hAnsi="宋体" w:eastAsia="宋体" w:cs="宋体"/>
                <w:spacing w:val="-3"/>
                <w14:textOutline w14:w="3835" w14:cap="flat" w14:cmpd="sng" w14:algn="ctr">
                  <w14:solidFill>
                    <w14:srgbClr w14:val="000000"/>
                  </w14:solidFill>
                  <w14:prstDash w14:val="solid"/>
                  <w14:miter w14:val="0"/>
                </w14:textOutline>
              </w:rPr>
              <w:t>学分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3387" w:type="dxa"/>
            <w:vMerge w:val="restart"/>
            <w:vAlign w:val="center"/>
          </w:tcPr>
          <w:p>
            <w:pPr>
              <w:jc w:val="center"/>
              <w:rPr>
                <w:rFonts w:ascii="宋体" w:hAnsi="宋体" w:eastAsia="宋体" w:cs="宋体"/>
              </w:rPr>
            </w:pPr>
            <w:r>
              <w:rPr>
                <w:rFonts w:ascii="宋体" w:hAnsi="宋体" w:eastAsia="宋体" w:cs="宋体"/>
                <w:spacing w:val="-3"/>
              </w:rPr>
              <w:t>必修</w:t>
            </w:r>
          </w:p>
        </w:tc>
        <w:tc>
          <w:tcPr>
            <w:tcW w:w="2814" w:type="dxa"/>
            <w:vAlign w:val="center"/>
          </w:tcPr>
          <w:p>
            <w:pPr>
              <w:jc w:val="center"/>
              <w:rPr>
                <w:rFonts w:ascii="宋体" w:hAnsi="宋体" w:eastAsia="宋体" w:cs="宋体"/>
              </w:rPr>
            </w:pPr>
            <w:r>
              <w:rPr>
                <w:rFonts w:ascii="宋体" w:hAnsi="宋体" w:eastAsia="宋体" w:cs="宋体"/>
                <w:spacing w:val="-2"/>
              </w:rPr>
              <w:t>专业课</w:t>
            </w:r>
          </w:p>
        </w:tc>
        <w:tc>
          <w:tcPr>
            <w:tcW w:w="2304" w:type="dxa"/>
            <w:vAlign w:val="center"/>
          </w:tcPr>
          <w:p>
            <w:pPr>
              <w:jc w:val="center"/>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2</w:t>
            </w:r>
            <w:r>
              <w:rPr>
                <w:rFonts w:hint="eastAsia" w:ascii="Times New Roman" w:hAnsi="Times New Roman" w:cs="Times New Roman"/>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3387" w:type="dxa"/>
            <w:vMerge w:val="continue"/>
            <w:vAlign w:val="center"/>
          </w:tcPr>
          <w:p>
            <w:pPr>
              <w:jc w:val="center"/>
              <w:rPr>
                <w:rFonts w:ascii="宋体" w:hAnsi="宋体" w:eastAsia="宋体" w:cs="宋体"/>
                <w:spacing w:val="-3"/>
              </w:rPr>
            </w:pPr>
          </w:p>
        </w:tc>
        <w:tc>
          <w:tcPr>
            <w:tcW w:w="2814" w:type="dxa"/>
            <w:vAlign w:val="center"/>
          </w:tcPr>
          <w:p>
            <w:pPr>
              <w:jc w:val="center"/>
              <w:rPr>
                <w:rFonts w:ascii="宋体" w:hAnsi="宋体" w:eastAsia="宋体" w:cs="宋体"/>
                <w:spacing w:val="-2"/>
              </w:rPr>
            </w:pPr>
            <w:r>
              <w:rPr>
                <w:rFonts w:ascii="宋体" w:hAnsi="宋体" w:eastAsia="宋体" w:cs="宋体"/>
                <w:spacing w:val="-2"/>
              </w:rPr>
              <w:t>实践环节</w:t>
            </w:r>
          </w:p>
        </w:tc>
        <w:tc>
          <w:tcPr>
            <w:tcW w:w="2304" w:type="dxa"/>
            <w:vAlign w:val="center"/>
          </w:tcPr>
          <w:p>
            <w:pPr>
              <w:jc w:val="center"/>
              <w:rPr>
                <w:rFonts w:ascii="Times New Roman" w:hAnsi="Times New Roman" w:cs="Times New Roman"/>
              </w:rPr>
            </w:pPr>
            <w:r>
              <w:rPr>
                <w:rFonts w:ascii="Times New Roman" w:hAnsi="Times New Roman" w:cs="Times New Roman"/>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33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ascii="宋体" w:hAnsi="宋体" w:eastAsia="宋体" w:cs="宋体"/>
                <w:spacing w:val="-2"/>
              </w:rPr>
              <w:t>选修</w:t>
            </w:r>
          </w:p>
        </w:tc>
        <w:tc>
          <w:tcPr>
            <w:tcW w:w="28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ascii="宋体" w:hAnsi="宋体" w:eastAsia="宋体" w:cs="宋体"/>
                <w:spacing w:val="-2"/>
              </w:rPr>
              <w:t>专业课</w:t>
            </w:r>
          </w:p>
        </w:tc>
        <w:tc>
          <w:tcPr>
            <w:tcW w:w="230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rPr>
            </w:pPr>
            <w:r>
              <w:rPr>
                <w:rFonts w:ascii="Times New Roman" w:hAnsi="Times New Roman" w:cs="Times New Roman"/>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6201" w:type="dxa"/>
            <w:gridSpan w:val="2"/>
            <w:tcBorders>
              <w:top w:val="single" w:color="auto" w:sz="4" w:space="0"/>
            </w:tcBorders>
            <w:vAlign w:val="center"/>
          </w:tcPr>
          <w:p>
            <w:pPr>
              <w:jc w:val="center"/>
              <w:rPr>
                <w:rFonts w:ascii="宋体" w:hAnsi="宋体" w:eastAsia="宋体" w:cs="宋体"/>
              </w:rPr>
            </w:pPr>
            <w:r>
              <w:rPr>
                <w:rFonts w:ascii="宋体" w:hAnsi="宋体" w:eastAsia="宋体" w:cs="宋体"/>
                <w14:textOutline w14:w="3835" w14:cap="flat" w14:cmpd="sng" w14:algn="ctr">
                  <w14:solidFill>
                    <w14:srgbClr w14:val="000000"/>
                  </w14:solidFill>
                  <w14:prstDash w14:val="solid"/>
                  <w14:miter w14:val="0"/>
                </w14:textOutline>
              </w:rPr>
              <w:t>获得微专业证书的最低学分要求</w:t>
            </w:r>
          </w:p>
        </w:tc>
        <w:tc>
          <w:tcPr>
            <w:tcW w:w="2304" w:type="dxa"/>
            <w:tcBorders>
              <w:top w:val="single" w:color="auto" w:sz="4" w:space="0"/>
            </w:tcBorders>
            <w:vAlign w:val="center"/>
          </w:tcPr>
          <w:p>
            <w:pPr>
              <w:jc w:val="center"/>
              <w:rPr>
                <w:rFonts w:ascii="Times New Roman" w:hAnsi="Times New Roman" w:cs="Times New Roman"/>
              </w:rPr>
            </w:pPr>
            <w:r>
              <w:rPr>
                <w:rFonts w:ascii="Times New Roman" w:hAnsi="Times New Roman" w:cs="Times New Roman"/>
              </w:rPr>
              <w:t>20.5</w:t>
            </w:r>
          </w:p>
        </w:tc>
      </w:tr>
    </w:tbl>
    <w:p>
      <w:pPr>
        <w:spacing w:line="360" w:lineRule="auto"/>
        <w:rPr>
          <w:rFonts w:asciiTheme="majorEastAsia" w:hAnsiTheme="majorEastAsia" w:eastAsiaTheme="majorEastAsia" w:cstheme="majorEastAsia"/>
          <w:b/>
          <w:bCs/>
          <w:spacing w:val="-2"/>
        </w:rPr>
      </w:pPr>
    </w:p>
    <w:p>
      <w:pPr>
        <w:spacing w:line="360" w:lineRule="auto"/>
        <w:rPr>
          <w:rFonts w:asciiTheme="majorEastAsia" w:hAnsiTheme="majorEastAsia" w:eastAsiaTheme="majorEastAsia" w:cstheme="majorEastAsia"/>
          <w:b/>
          <w:bCs/>
          <w:spacing w:val="-2"/>
        </w:rPr>
      </w:pPr>
      <w:r>
        <w:rPr>
          <w:rFonts w:hint="eastAsia" w:asciiTheme="majorEastAsia" w:hAnsiTheme="majorEastAsia" w:eastAsiaTheme="majorEastAsia" w:cstheme="majorEastAsia"/>
          <w:b/>
          <w:bCs/>
          <w:spacing w:val="-2"/>
        </w:rPr>
        <w:t>2.教学计划表</w:t>
      </w:r>
    </w:p>
    <w:tbl>
      <w:tblPr>
        <w:tblStyle w:val="6"/>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1"/>
        <w:gridCol w:w="2031"/>
        <w:gridCol w:w="649"/>
        <w:gridCol w:w="652"/>
        <w:gridCol w:w="799"/>
        <w:gridCol w:w="749"/>
        <w:gridCol w:w="723"/>
        <w:gridCol w:w="739"/>
        <w:gridCol w:w="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1" w:type="dxa"/>
            <w:vMerge w:val="restart"/>
            <w:vAlign w:val="center"/>
          </w:tcPr>
          <w:p>
            <w:pPr>
              <w:jc w:val="center"/>
              <w:rPr>
                <w:rFonts w:ascii="Times New Roman" w:hAnsi="Times New Roman" w:eastAsia="宋体" w:cs="Times New Roman"/>
                <w:spacing w:val="-1"/>
                <w14:textOutline w14:w="3835" w14:cap="flat" w14:cmpd="sng" w14:algn="ctr">
                  <w14:solidFill>
                    <w14:srgbClr w14:val="000000"/>
                  </w14:solidFill>
                  <w14:prstDash w14:val="solid"/>
                  <w14:miter w14:val="0"/>
                </w14:textOutline>
              </w:rPr>
            </w:pPr>
            <w:r>
              <w:rPr>
                <w:rFonts w:ascii="Times New Roman" w:hAnsi="Times New Roman" w:eastAsia="宋体" w:cs="Times New Roman"/>
                <w:spacing w:val="-1"/>
                <w14:textOutline w14:w="3835" w14:cap="flat" w14:cmpd="sng" w14:algn="ctr">
                  <w14:solidFill>
                    <w14:srgbClr w14:val="000000"/>
                  </w14:solidFill>
                  <w14:prstDash w14:val="solid"/>
                  <w14:miter w14:val="0"/>
                </w14:textOutline>
              </w:rPr>
              <w:t>课程号</w:t>
            </w:r>
          </w:p>
        </w:tc>
        <w:tc>
          <w:tcPr>
            <w:tcW w:w="2031" w:type="dxa"/>
            <w:vMerge w:val="restart"/>
            <w:vAlign w:val="center"/>
          </w:tcPr>
          <w:p>
            <w:pPr>
              <w:jc w:val="center"/>
              <w:rPr>
                <w:rFonts w:ascii="Times New Roman" w:hAnsi="Times New Roman" w:eastAsia="宋体" w:cs="Times New Roman"/>
                <w:spacing w:val="-1"/>
                <w14:textOutline w14:w="3835" w14:cap="flat" w14:cmpd="sng" w14:algn="ctr">
                  <w14:solidFill>
                    <w14:srgbClr w14:val="000000"/>
                  </w14:solidFill>
                  <w14:prstDash w14:val="solid"/>
                  <w14:miter w14:val="0"/>
                </w14:textOutline>
              </w:rPr>
            </w:pPr>
            <w:r>
              <w:rPr>
                <w:rFonts w:ascii="Times New Roman" w:hAnsi="Times New Roman" w:eastAsia="宋体" w:cs="Times New Roman"/>
                <w:spacing w:val="-1"/>
                <w14:textOutline w14:w="3835" w14:cap="flat" w14:cmpd="sng" w14:algn="ctr">
                  <w14:solidFill>
                    <w14:srgbClr w14:val="000000"/>
                  </w14:solidFill>
                  <w14:prstDash w14:val="solid"/>
                  <w14:miter w14:val="0"/>
                </w14:textOutline>
              </w:rPr>
              <w:t>课程名称</w:t>
            </w:r>
          </w:p>
        </w:tc>
        <w:tc>
          <w:tcPr>
            <w:tcW w:w="649" w:type="dxa"/>
            <w:vMerge w:val="restart"/>
            <w:vAlign w:val="center"/>
          </w:tcPr>
          <w:p>
            <w:pPr>
              <w:jc w:val="center"/>
              <w:rPr>
                <w:rFonts w:ascii="Times New Roman" w:hAnsi="Times New Roman" w:eastAsia="宋体" w:cs="Times New Roman"/>
                <w:spacing w:val="-1"/>
                <w14:textOutline w14:w="3835" w14:cap="flat" w14:cmpd="sng" w14:algn="ctr">
                  <w14:solidFill>
                    <w14:srgbClr w14:val="000000"/>
                  </w14:solidFill>
                  <w14:prstDash w14:val="solid"/>
                  <w14:miter w14:val="0"/>
                </w14:textOutline>
              </w:rPr>
            </w:pPr>
            <w:r>
              <w:rPr>
                <w:rFonts w:ascii="Times New Roman" w:hAnsi="Times New Roman" w:eastAsia="宋体" w:cs="Times New Roman"/>
                <w:spacing w:val="-1"/>
                <w14:textOutline w14:w="3835" w14:cap="flat" w14:cmpd="sng" w14:algn="ctr">
                  <w14:solidFill>
                    <w14:srgbClr w14:val="000000"/>
                  </w14:solidFill>
                  <w14:prstDash w14:val="solid"/>
                  <w14:miter w14:val="0"/>
                </w14:textOutline>
              </w:rPr>
              <w:t>课程类别</w:t>
            </w:r>
          </w:p>
        </w:tc>
        <w:tc>
          <w:tcPr>
            <w:tcW w:w="652" w:type="dxa"/>
            <w:vMerge w:val="restart"/>
            <w:vAlign w:val="center"/>
          </w:tcPr>
          <w:p>
            <w:pPr>
              <w:jc w:val="center"/>
              <w:rPr>
                <w:rFonts w:ascii="Times New Roman" w:hAnsi="Times New Roman" w:eastAsia="宋体" w:cs="Times New Roman"/>
                <w:spacing w:val="-1"/>
                <w14:textOutline w14:w="3835" w14:cap="flat" w14:cmpd="sng" w14:algn="ctr">
                  <w14:solidFill>
                    <w14:srgbClr w14:val="000000"/>
                  </w14:solidFill>
                  <w14:prstDash w14:val="solid"/>
                  <w14:miter w14:val="0"/>
                </w14:textOutline>
              </w:rPr>
            </w:pPr>
            <w:r>
              <w:rPr>
                <w:rFonts w:ascii="Times New Roman" w:hAnsi="Times New Roman" w:eastAsia="宋体" w:cs="Times New Roman"/>
                <w:spacing w:val="-1"/>
                <w14:textOutline w14:w="3835" w14:cap="flat" w14:cmpd="sng" w14:algn="ctr">
                  <w14:solidFill>
                    <w14:srgbClr w14:val="000000"/>
                  </w14:solidFill>
                  <w14:prstDash w14:val="solid"/>
                  <w14:miter w14:val="0"/>
                </w14:textOutline>
              </w:rPr>
              <w:t>开课学期</w:t>
            </w:r>
          </w:p>
        </w:tc>
        <w:tc>
          <w:tcPr>
            <w:tcW w:w="799" w:type="dxa"/>
            <w:vMerge w:val="restart"/>
            <w:vAlign w:val="center"/>
          </w:tcPr>
          <w:p>
            <w:pPr>
              <w:jc w:val="center"/>
              <w:rPr>
                <w:rFonts w:ascii="Times New Roman" w:hAnsi="Times New Roman" w:eastAsia="宋体" w:cs="Times New Roman"/>
                <w:spacing w:val="-1"/>
                <w14:textOutline w14:w="3835" w14:cap="flat" w14:cmpd="sng" w14:algn="ctr">
                  <w14:solidFill>
                    <w14:srgbClr w14:val="000000"/>
                  </w14:solidFill>
                  <w14:prstDash w14:val="solid"/>
                  <w14:miter w14:val="0"/>
                </w14:textOutline>
              </w:rPr>
            </w:pPr>
            <w:r>
              <w:rPr>
                <w:rFonts w:ascii="Times New Roman" w:hAnsi="Times New Roman" w:eastAsia="宋体" w:cs="Times New Roman"/>
                <w:spacing w:val="-1"/>
                <w14:textOutline w14:w="3835" w14:cap="flat" w14:cmpd="sng" w14:algn="ctr">
                  <w14:solidFill>
                    <w14:srgbClr w14:val="000000"/>
                  </w14:solidFill>
                  <w14:prstDash w14:val="solid"/>
                  <w14:miter w14:val="0"/>
                </w14:textOutline>
              </w:rPr>
              <w:t>学分</w:t>
            </w:r>
          </w:p>
        </w:tc>
        <w:tc>
          <w:tcPr>
            <w:tcW w:w="2211" w:type="dxa"/>
            <w:gridSpan w:val="3"/>
            <w:vAlign w:val="center"/>
          </w:tcPr>
          <w:p>
            <w:pPr>
              <w:jc w:val="center"/>
              <w:rPr>
                <w:rFonts w:ascii="Times New Roman" w:hAnsi="Times New Roman" w:eastAsia="宋体" w:cs="Times New Roman"/>
                <w:spacing w:val="-1"/>
                <w14:textOutline w14:w="3835" w14:cap="flat" w14:cmpd="sng" w14:algn="ctr">
                  <w14:solidFill>
                    <w14:srgbClr w14:val="000000"/>
                  </w14:solidFill>
                  <w14:prstDash w14:val="solid"/>
                  <w14:miter w14:val="0"/>
                </w14:textOutline>
              </w:rPr>
            </w:pPr>
            <w:r>
              <w:rPr>
                <w:rFonts w:ascii="Times New Roman" w:hAnsi="Times New Roman" w:eastAsia="宋体" w:cs="Times New Roman"/>
                <w:spacing w:val="-1"/>
                <w14:textOutline w14:w="3835" w14:cap="flat" w14:cmpd="sng" w14:algn="ctr">
                  <w14:solidFill>
                    <w14:srgbClr w14:val="000000"/>
                  </w14:solidFill>
                  <w14:prstDash w14:val="solid"/>
                  <w14:miter w14:val="0"/>
                </w14:textOutline>
              </w:rPr>
              <w:t>学时</w:t>
            </w:r>
          </w:p>
        </w:tc>
        <w:tc>
          <w:tcPr>
            <w:tcW w:w="652" w:type="dxa"/>
            <w:vMerge w:val="restart"/>
            <w:vAlign w:val="center"/>
          </w:tcPr>
          <w:p>
            <w:pPr>
              <w:jc w:val="center"/>
              <w:rPr>
                <w:rFonts w:ascii="Times New Roman" w:hAnsi="Times New Roman" w:eastAsia="宋体" w:cs="Times New Roman"/>
                <w:spacing w:val="-1"/>
                <w14:textOutline w14:w="3835" w14:cap="flat" w14:cmpd="sng" w14:algn="ctr">
                  <w14:solidFill>
                    <w14:srgbClr w14:val="000000"/>
                  </w14:solidFill>
                  <w14:prstDash w14:val="solid"/>
                  <w14:miter w14:val="0"/>
                </w14:textOutline>
              </w:rPr>
            </w:pPr>
            <w:r>
              <w:rPr>
                <w:rFonts w:ascii="Times New Roman" w:hAnsi="Times New Roman" w:eastAsia="宋体" w:cs="Times New Roman"/>
                <w:spacing w:val="-1"/>
                <w14:textOutline w14:w="3835" w14:cap="flat" w14:cmpd="sng" w14:algn="ctr">
                  <w14:solidFill>
                    <w14:srgbClr w14:val="000000"/>
                  </w14:solidFill>
                  <w14:prstDash w14:val="solid"/>
                  <w14:miter w14:val="0"/>
                </w14:textOutline>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1" w:type="dxa"/>
            <w:vMerge w:val="continue"/>
            <w:vAlign w:val="center"/>
          </w:tcPr>
          <w:p>
            <w:pPr>
              <w:jc w:val="center"/>
              <w:rPr>
                <w:rFonts w:ascii="Times New Roman" w:hAnsi="Times New Roman" w:eastAsia="宋体" w:cs="Times New Roman"/>
                <w:spacing w:val="-1"/>
                <w14:textOutline w14:w="3835" w14:cap="flat" w14:cmpd="sng" w14:algn="ctr">
                  <w14:solidFill>
                    <w14:srgbClr w14:val="000000"/>
                  </w14:solidFill>
                  <w14:prstDash w14:val="solid"/>
                  <w14:miter w14:val="0"/>
                </w14:textOutline>
              </w:rPr>
            </w:pPr>
          </w:p>
        </w:tc>
        <w:tc>
          <w:tcPr>
            <w:tcW w:w="2031" w:type="dxa"/>
            <w:vMerge w:val="continue"/>
            <w:vAlign w:val="center"/>
          </w:tcPr>
          <w:p>
            <w:pPr>
              <w:jc w:val="center"/>
              <w:rPr>
                <w:rFonts w:ascii="Times New Roman" w:hAnsi="Times New Roman" w:eastAsia="宋体" w:cs="Times New Roman"/>
                <w:spacing w:val="-1"/>
                <w14:textOutline w14:w="3835" w14:cap="flat" w14:cmpd="sng" w14:algn="ctr">
                  <w14:solidFill>
                    <w14:srgbClr w14:val="000000"/>
                  </w14:solidFill>
                  <w14:prstDash w14:val="solid"/>
                  <w14:miter w14:val="0"/>
                </w14:textOutline>
              </w:rPr>
            </w:pPr>
          </w:p>
        </w:tc>
        <w:tc>
          <w:tcPr>
            <w:tcW w:w="649" w:type="dxa"/>
            <w:vMerge w:val="continue"/>
          </w:tcPr>
          <w:p>
            <w:pPr>
              <w:jc w:val="center"/>
              <w:rPr>
                <w:rFonts w:ascii="Times New Roman" w:hAnsi="Times New Roman" w:eastAsia="宋体" w:cs="Times New Roman"/>
                <w:spacing w:val="-1"/>
                <w14:textOutline w14:w="3835" w14:cap="flat" w14:cmpd="sng" w14:algn="ctr">
                  <w14:solidFill>
                    <w14:srgbClr w14:val="000000"/>
                  </w14:solidFill>
                  <w14:prstDash w14:val="solid"/>
                  <w14:miter w14:val="0"/>
                </w14:textOutline>
              </w:rPr>
            </w:pPr>
          </w:p>
        </w:tc>
        <w:tc>
          <w:tcPr>
            <w:tcW w:w="652" w:type="dxa"/>
            <w:vMerge w:val="continue"/>
            <w:vAlign w:val="center"/>
          </w:tcPr>
          <w:p>
            <w:pPr>
              <w:jc w:val="center"/>
              <w:rPr>
                <w:rFonts w:ascii="Times New Roman" w:hAnsi="Times New Roman" w:eastAsia="宋体" w:cs="Times New Roman"/>
                <w:spacing w:val="-1"/>
                <w14:textOutline w14:w="3835" w14:cap="flat" w14:cmpd="sng" w14:algn="ctr">
                  <w14:solidFill>
                    <w14:srgbClr w14:val="000000"/>
                  </w14:solidFill>
                  <w14:prstDash w14:val="solid"/>
                  <w14:miter w14:val="0"/>
                </w14:textOutline>
              </w:rPr>
            </w:pPr>
          </w:p>
        </w:tc>
        <w:tc>
          <w:tcPr>
            <w:tcW w:w="799" w:type="dxa"/>
            <w:vMerge w:val="continue"/>
            <w:vAlign w:val="center"/>
          </w:tcPr>
          <w:p>
            <w:pPr>
              <w:jc w:val="center"/>
              <w:rPr>
                <w:rFonts w:ascii="Times New Roman" w:hAnsi="Times New Roman" w:eastAsia="宋体" w:cs="Times New Roman"/>
                <w:spacing w:val="-1"/>
                <w14:textOutline w14:w="3835" w14:cap="flat" w14:cmpd="sng" w14:algn="ctr">
                  <w14:solidFill>
                    <w14:srgbClr w14:val="000000"/>
                  </w14:solidFill>
                  <w14:prstDash w14:val="solid"/>
                  <w14:miter w14:val="0"/>
                </w14:textOutline>
              </w:rPr>
            </w:pPr>
          </w:p>
        </w:tc>
        <w:tc>
          <w:tcPr>
            <w:tcW w:w="749" w:type="dxa"/>
            <w:vAlign w:val="center"/>
          </w:tcPr>
          <w:p>
            <w:pPr>
              <w:jc w:val="center"/>
              <w:rPr>
                <w:rFonts w:ascii="Times New Roman" w:hAnsi="Times New Roman" w:eastAsia="宋体" w:cs="Times New Roman"/>
                <w:spacing w:val="-1"/>
                <w14:textOutline w14:w="3835" w14:cap="flat" w14:cmpd="sng" w14:algn="ctr">
                  <w14:solidFill>
                    <w14:srgbClr w14:val="000000"/>
                  </w14:solidFill>
                  <w14:prstDash w14:val="solid"/>
                  <w14:miter w14:val="0"/>
                </w14:textOutline>
              </w:rPr>
            </w:pPr>
            <w:r>
              <w:rPr>
                <w:rFonts w:ascii="Times New Roman" w:hAnsi="Times New Roman" w:eastAsia="宋体" w:cs="Times New Roman"/>
                <w:spacing w:val="-1"/>
                <w14:textOutline w14:w="3835" w14:cap="flat" w14:cmpd="sng" w14:algn="ctr">
                  <w14:solidFill>
                    <w14:srgbClr w14:val="000000"/>
                  </w14:solidFill>
                  <w14:prstDash w14:val="solid"/>
                  <w14:miter w14:val="0"/>
                </w14:textOutline>
              </w:rPr>
              <w:t>理论</w:t>
            </w:r>
          </w:p>
        </w:tc>
        <w:tc>
          <w:tcPr>
            <w:tcW w:w="723" w:type="dxa"/>
            <w:vAlign w:val="center"/>
          </w:tcPr>
          <w:p>
            <w:pPr>
              <w:jc w:val="center"/>
              <w:rPr>
                <w:rFonts w:ascii="Times New Roman" w:hAnsi="Times New Roman" w:eastAsia="宋体" w:cs="Times New Roman"/>
                <w:spacing w:val="-1"/>
                <w14:textOutline w14:w="3835" w14:cap="flat" w14:cmpd="sng" w14:algn="ctr">
                  <w14:solidFill>
                    <w14:srgbClr w14:val="000000"/>
                  </w14:solidFill>
                  <w14:prstDash w14:val="solid"/>
                  <w14:miter w14:val="0"/>
                </w14:textOutline>
              </w:rPr>
            </w:pPr>
            <w:r>
              <w:rPr>
                <w:rFonts w:ascii="Times New Roman" w:hAnsi="Times New Roman" w:eastAsia="宋体" w:cs="Times New Roman"/>
                <w:spacing w:val="-1"/>
                <w14:textOutline w14:w="3835" w14:cap="flat" w14:cmpd="sng" w14:algn="ctr">
                  <w14:solidFill>
                    <w14:srgbClr w14:val="000000"/>
                  </w14:solidFill>
                  <w14:prstDash w14:val="solid"/>
                  <w14:miter w14:val="0"/>
                </w14:textOutline>
              </w:rPr>
              <w:t>实验</w:t>
            </w:r>
          </w:p>
        </w:tc>
        <w:tc>
          <w:tcPr>
            <w:tcW w:w="739" w:type="dxa"/>
            <w:vAlign w:val="center"/>
          </w:tcPr>
          <w:p>
            <w:pPr>
              <w:jc w:val="center"/>
              <w:rPr>
                <w:rFonts w:ascii="Times New Roman" w:hAnsi="Times New Roman" w:eastAsia="宋体" w:cs="Times New Roman"/>
                <w:spacing w:val="-1"/>
                <w14:textOutline w14:w="3835" w14:cap="flat" w14:cmpd="sng" w14:algn="ctr">
                  <w14:solidFill>
                    <w14:srgbClr w14:val="000000"/>
                  </w14:solidFill>
                  <w14:prstDash w14:val="solid"/>
                  <w14:miter w14:val="0"/>
                </w14:textOutline>
              </w:rPr>
            </w:pPr>
            <w:r>
              <w:rPr>
                <w:rFonts w:ascii="Times New Roman" w:hAnsi="Times New Roman" w:eastAsia="宋体" w:cs="Times New Roman"/>
                <w:spacing w:val="-1"/>
                <w14:textOutline w14:w="3835" w14:cap="flat" w14:cmpd="sng" w14:algn="ctr">
                  <w14:solidFill>
                    <w14:srgbClr w14:val="000000"/>
                  </w14:solidFill>
                  <w14:prstDash w14:val="solid"/>
                  <w14:miter w14:val="0"/>
                </w14:textOutline>
              </w:rPr>
              <w:t>实践</w:t>
            </w:r>
          </w:p>
        </w:tc>
        <w:tc>
          <w:tcPr>
            <w:tcW w:w="652" w:type="dxa"/>
            <w:vMerge w:val="continue"/>
            <w:vAlign w:val="center"/>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1" w:type="dxa"/>
            <w:vAlign w:val="center"/>
          </w:tcPr>
          <w:p>
            <w:pPr>
              <w:kinsoku/>
              <w:autoSpaceDE/>
              <w:autoSpaceDN/>
              <w:adjustRightInd/>
              <w:snapToGrid/>
              <w:jc w:val="center"/>
              <w:textAlignment w:val="auto"/>
              <w:rPr>
                <w:rFonts w:ascii="Times New Roman" w:hAnsi="Times New Roman" w:cs="Times New Roman"/>
                <w:snapToGrid/>
              </w:rPr>
            </w:pPr>
            <w:r>
              <w:rPr>
                <w:rFonts w:hint="eastAsia" w:ascii="Times New Roman" w:hAnsi="Times New Roman" w:cs="Times New Roman"/>
              </w:rPr>
              <w:t>TM010101WB</w:t>
            </w:r>
          </w:p>
        </w:tc>
        <w:tc>
          <w:tcPr>
            <w:tcW w:w="2031" w:type="dxa"/>
            <w:vAlign w:val="center"/>
          </w:tcPr>
          <w:p>
            <w:pPr>
              <w:kinsoku/>
              <w:autoSpaceDE/>
              <w:autoSpaceDN/>
              <w:adjustRightInd/>
              <w:snapToGrid/>
              <w:jc w:val="center"/>
              <w:textAlignment w:val="auto"/>
              <w:rPr>
                <w:rFonts w:ascii="Times New Roman" w:hAnsi="Times New Roman" w:cs="Times New Roman"/>
                <w:snapToGrid/>
              </w:rPr>
            </w:pPr>
            <w:r>
              <w:rPr>
                <w:rFonts w:ascii="Times New Roman" w:hAnsi="Times New Roman" w:cs="Times New Roman"/>
              </w:rPr>
              <w:t>建筑力学1</w:t>
            </w:r>
          </w:p>
        </w:tc>
        <w:tc>
          <w:tcPr>
            <w:tcW w:w="649" w:type="dxa"/>
            <w:vMerge w:val="restart"/>
            <w:vAlign w:val="center"/>
          </w:tcPr>
          <w:p>
            <w:pPr>
              <w:jc w:val="center"/>
              <w:rPr>
                <w:rFonts w:ascii="Times New Roman" w:hAnsi="Times New Roman" w:cs="Times New Roman"/>
              </w:rPr>
            </w:pPr>
            <w:r>
              <w:rPr>
                <w:rFonts w:ascii="Times New Roman" w:hAnsi="Times New Roman" w:cs="Times New Roman"/>
              </w:rPr>
              <w:t>必修</w:t>
            </w:r>
          </w:p>
        </w:tc>
        <w:tc>
          <w:tcPr>
            <w:tcW w:w="652" w:type="dxa"/>
            <w:vAlign w:val="center"/>
          </w:tcPr>
          <w:p>
            <w:pPr>
              <w:kinsoku/>
              <w:autoSpaceDE/>
              <w:autoSpaceDN/>
              <w:adjustRightInd/>
              <w:snapToGrid/>
              <w:jc w:val="center"/>
              <w:textAlignment w:val="auto"/>
              <w:rPr>
                <w:rFonts w:ascii="Times New Roman" w:hAnsi="Times New Roman" w:cs="Times New Roman"/>
                <w:strike/>
                <w:snapToGrid/>
              </w:rPr>
            </w:pPr>
            <w:r>
              <w:rPr>
                <w:rFonts w:ascii="Times New Roman" w:hAnsi="Times New Roman" w:cs="Times New Roman"/>
              </w:rPr>
              <w:t>1</w:t>
            </w:r>
          </w:p>
        </w:tc>
        <w:tc>
          <w:tcPr>
            <w:tcW w:w="799" w:type="dxa"/>
            <w:vAlign w:val="center"/>
          </w:tcPr>
          <w:p>
            <w:pPr>
              <w:jc w:val="center"/>
              <w:rPr>
                <w:rFonts w:ascii="Times New Roman" w:hAnsi="Times New Roman" w:cs="Times New Roman"/>
                <w:strike/>
              </w:rPr>
            </w:pPr>
            <w:r>
              <w:rPr>
                <w:rFonts w:ascii="Times New Roman" w:hAnsi="Times New Roman" w:cs="Times New Roman"/>
              </w:rPr>
              <w:t>3.0</w:t>
            </w:r>
          </w:p>
        </w:tc>
        <w:tc>
          <w:tcPr>
            <w:tcW w:w="749" w:type="dxa"/>
            <w:vAlign w:val="center"/>
          </w:tcPr>
          <w:p>
            <w:pPr>
              <w:jc w:val="center"/>
              <w:rPr>
                <w:rFonts w:ascii="Times New Roman" w:hAnsi="Times New Roman" w:cs="Times New Roman"/>
                <w:strike/>
              </w:rPr>
            </w:pPr>
            <w:r>
              <w:rPr>
                <w:rFonts w:ascii="Times New Roman" w:hAnsi="Times New Roman" w:cs="Times New Roman"/>
              </w:rPr>
              <w:t>48</w:t>
            </w:r>
          </w:p>
        </w:tc>
        <w:tc>
          <w:tcPr>
            <w:tcW w:w="723" w:type="dxa"/>
            <w:vAlign w:val="center"/>
          </w:tcPr>
          <w:p>
            <w:pPr>
              <w:jc w:val="center"/>
              <w:rPr>
                <w:rFonts w:ascii="Times New Roman" w:hAnsi="Times New Roman" w:cs="Times New Roman"/>
                <w:strike/>
              </w:rPr>
            </w:pPr>
          </w:p>
        </w:tc>
        <w:tc>
          <w:tcPr>
            <w:tcW w:w="739" w:type="dxa"/>
            <w:vAlign w:val="center"/>
          </w:tcPr>
          <w:p>
            <w:pPr>
              <w:jc w:val="center"/>
              <w:rPr>
                <w:rFonts w:ascii="Times New Roman" w:hAnsi="Times New Roman" w:cs="Times New Roman"/>
                <w:strike/>
              </w:rPr>
            </w:pPr>
          </w:p>
        </w:tc>
        <w:tc>
          <w:tcPr>
            <w:tcW w:w="652" w:type="dxa"/>
            <w:vAlign w:val="center"/>
          </w:tcPr>
          <w:p>
            <w:pPr>
              <w:kinsoku/>
              <w:autoSpaceDE/>
              <w:autoSpaceDN/>
              <w:adjustRightInd/>
              <w:snapToGrid/>
              <w:jc w:val="center"/>
              <w:textAlignment w:val="auto"/>
              <w:rPr>
                <w:rFonts w:ascii="Times New Roman" w:hAnsi="Times New Roman" w:cs="Times New Roman"/>
                <w:strike/>
                <w:snapToGrid/>
              </w:rPr>
            </w:pPr>
            <w:r>
              <w:rPr>
                <w:rFonts w:ascii="Times New Roman" w:hAnsi="Times New Roman" w:cs="Times New Roman"/>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1" w:type="dxa"/>
            <w:vAlign w:val="center"/>
          </w:tcPr>
          <w:p>
            <w:pPr>
              <w:jc w:val="center"/>
              <w:rPr>
                <w:rFonts w:ascii="Times New Roman" w:hAnsi="Times New Roman" w:cs="Times New Roman"/>
              </w:rPr>
            </w:pPr>
            <w:r>
              <w:rPr>
                <w:rFonts w:hint="eastAsia" w:ascii="Times New Roman" w:hAnsi="Times New Roman" w:cs="Times New Roman"/>
              </w:rPr>
              <w:t>TM010102WB</w:t>
            </w:r>
          </w:p>
        </w:tc>
        <w:tc>
          <w:tcPr>
            <w:tcW w:w="2031" w:type="dxa"/>
            <w:vAlign w:val="center"/>
          </w:tcPr>
          <w:p>
            <w:pPr>
              <w:jc w:val="center"/>
              <w:rPr>
                <w:rFonts w:ascii="Times New Roman" w:hAnsi="Times New Roman" w:cs="Times New Roman"/>
              </w:rPr>
            </w:pPr>
            <w:r>
              <w:rPr>
                <w:rFonts w:ascii="Times New Roman" w:hAnsi="Times New Roman" w:cs="Times New Roman"/>
              </w:rPr>
              <w:t>建筑力学2</w:t>
            </w:r>
          </w:p>
        </w:tc>
        <w:tc>
          <w:tcPr>
            <w:tcW w:w="649" w:type="dxa"/>
            <w:vMerge w:val="continue"/>
            <w:vAlign w:val="center"/>
          </w:tcPr>
          <w:p>
            <w:pPr>
              <w:jc w:val="center"/>
              <w:rPr>
                <w:rFonts w:ascii="Times New Roman" w:hAnsi="Times New Roman" w:cs="Times New Roman"/>
              </w:rPr>
            </w:pPr>
          </w:p>
        </w:tc>
        <w:tc>
          <w:tcPr>
            <w:tcW w:w="652" w:type="dxa"/>
            <w:vAlign w:val="center"/>
          </w:tcPr>
          <w:p>
            <w:pPr>
              <w:jc w:val="center"/>
              <w:rPr>
                <w:rFonts w:ascii="Times New Roman" w:hAnsi="Times New Roman" w:cs="Times New Roman"/>
              </w:rPr>
            </w:pPr>
            <w:r>
              <w:rPr>
                <w:rFonts w:ascii="Times New Roman" w:hAnsi="Times New Roman" w:cs="Times New Roman"/>
              </w:rPr>
              <w:t>2</w:t>
            </w:r>
          </w:p>
        </w:tc>
        <w:tc>
          <w:tcPr>
            <w:tcW w:w="799" w:type="dxa"/>
            <w:vAlign w:val="center"/>
          </w:tcPr>
          <w:p>
            <w:pPr>
              <w:jc w:val="center"/>
              <w:rPr>
                <w:rFonts w:ascii="Times New Roman" w:hAnsi="Times New Roman" w:cs="Times New Roman"/>
              </w:rPr>
            </w:pPr>
            <w:r>
              <w:rPr>
                <w:rFonts w:ascii="Times New Roman" w:hAnsi="Times New Roman" w:cs="Times New Roman"/>
              </w:rPr>
              <w:t>2.5</w:t>
            </w:r>
          </w:p>
        </w:tc>
        <w:tc>
          <w:tcPr>
            <w:tcW w:w="749" w:type="dxa"/>
            <w:vAlign w:val="center"/>
          </w:tcPr>
          <w:p>
            <w:pPr>
              <w:jc w:val="center"/>
              <w:rPr>
                <w:rFonts w:ascii="Times New Roman" w:hAnsi="Times New Roman" w:cs="Times New Roman"/>
              </w:rPr>
            </w:pPr>
            <w:r>
              <w:rPr>
                <w:rFonts w:ascii="Times New Roman" w:hAnsi="Times New Roman" w:cs="Times New Roman"/>
              </w:rPr>
              <w:t>40</w:t>
            </w:r>
          </w:p>
        </w:tc>
        <w:tc>
          <w:tcPr>
            <w:tcW w:w="723" w:type="dxa"/>
            <w:vAlign w:val="center"/>
          </w:tcPr>
          <w:p>
            <w:pPr>
              <w:jc w:val="center"/>
              <w:rPr>
                <w:rFonts w:ascii="Times New Roman" w:hAnsi="Times New Roman" w:cs="Times New Roman"/>
              </w:rPr>
            </w:pPr>
          </w:p>
        </w:tc>
        <w:tc>
          <w:tcPr>
            <w:tcW w:w="739" w:type="dxa"/>
            <w:vAlign w:val="center"/>
          </w:tcPr>
          <w:p>
            <w:pPr>
              <w:jc w:val="center"/>
              <w:rPr>
                <w:rFonts w:ascii="Times New Roman" w:hAnsi="Times New Roman" w:cs="Times New Roman"/>
              </w:rPr>
            </w:pPr>
          </w:p>
        </w:tc>
        <w:tc>
          <w:tcPr>
            <w:tcW w:w="652" w:type="dxa"/>
            <w:vAlign w:val="center"/>
          </w:tcPr>
          <w:p>
            <w:pPr>
              <w:jc w:val="center"/>
              <w:rPr>
                <w:rFonts w:ascii="Times New Roman" w:hAnsi="Times New Roman" w:cs="Times New Roman"/>
              </w:rPr>
            </w:pPr>
            <w:r>
              <w:rPr>
                <w:rFonts w:ascii="Times New Roman" w:hAnsi="Times New Roman" w:cs="Times New Roman"/>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1" w:type="dxa"/>
            <w:vAlign w:val="center"/>
          </w:tcPr>
          <w:p>
            <w:pPr>
              <w:jc w:val="center"/>
              <w:rPr>
                <w:rFonts w:ascii="Times New Roman" w:hAnsi="Times New Roman" w:cs="Times New Roman"/>
              </w:rPr>
            </w:pPr>
            <w:r>
              <w:rPr>
                <w:rFonts w:hint="eastAsia" w:ascii="Times New Roman" w:hAnsi="Times New Roman" w:cs="Times New Roman"/>
              </w:rPr>
              <w:t>TM010103WB</w:t>
            </w:r>
          </w:p>
        </w:tc>
        <w:tc>
          <w:tcPr>
            <w:tcW w:w="2031" w:type="dxa"/>
            <w:vAlign w:val="center"/>
          </w:tcPr>
          <w:p>
            <w:pPr>
              <w:jc w:val="center"/>
              <w:rPr>
                <w:rFonts w:ascii="Times New Roman" w:hAnsi="Times New Roman" w:cs="Times New Roman"/>
              </w:rPr>
            </w:pPr>
            <w:r>
              <w:rPr>
                <w:rFonts w:ascii="Times New Roman" w:hAnsi="Times New Roman" w:cs="Times New Roman"/>
              </w:rPr>
              <w:t>土力学与地基基础</w:t>
            </w:r>
          </w:p>
        </w:tc>
        <w:tc>
          <w:tcPr>
            <w:tcW w:w="649" w:type="dxa"/>
            <w:vMerge w:val="continue"/>
            <w:vAlign w:val="center"/>
          </w:tcPr>
          <w:p>
            <w:pPr>
              <w:jc w:val="center"/>
              <w:rPr>
                <w:rFonts w:ascii="Times New Roman" w:hAnsi="Times New Roman" w:cs="Times New Roman"/>
              </w:rPr>
            </w:pPr>
          </w:p>
        </w:tc>
        <w:tc>
          <w:tcPr>
            <w:tcW w:w="652" w:type="dxa"/>
            <w:vAlign w:val="center"/>
          </w:tcPr>
          <w:p>
            <w:pPr>
              <w:jc w:val="center"/>
              <w:rPr>
                <w:rFonts w:hint="eastAsia" w:ascii="Times New Roman" w:hAnsi="Times New Roman" w:cs="Times New Roman" w:eastAsiaTheme="minorEastAsia"/>
                <w:lang w:eastAsia="zh-CN"/>
              </w:rPr>
            </w:pPr>
            <w:r>
              <w:rPr>
                <w:rFonts w:hint="eastAsia" w:ascii="Times New Roman" w:hAnsi="Times New Roman" w:cs="Times New Roman"/>
                <w:lang w:val="en-US" w:eastAsia="zh-CN"/>
              </w:rPr>
              <w:t>1</w:t>
            </w:r>
          </w:p>
        </w:tc>
        <w:tc>
          <w:tcPr>
            <w:tcW w:w="799" w:type="dxa"/>
            <w:vAlign w:val="center"/>
          </w:tcPr>
          <w:p>
            <w:pPr>
              <w:jc w:val="center"/>
              <w:rPr>
                <w:rFonts w:ascii="Times New Roman" w:hAnsi="Times New Roman" w:cs="Times New Roman"/>
              </w:rPr>
            </w:pPr>
            <w:r>
              <w:rPr>
                <w:rFonts w:ascii="Times New Roman" w:hAnsi="Times New Roman" w:cs="Times New Roman"/>
              </w:rPr>
              <w:t>2.0</w:t>
            </w:r>
          </w:p>
        </w:tc>
        <w:tc>
          <w:tcPr>
            <w:tcW w:w="749" w:type="dxa"/>
            <w:vAlign w:val="center"/>
          </w:tcPr>
          <w:p>
            <w:pPr>
              <w:jc w:val="center"/>
              <w:rPr>
                <w:rFonts w:ascii="Times New Roman" w:hAnsi="Times New Roman" w:cs="Times New Roman"/>
              </w:rPr>
            </w:pPr>
            <w:r>
              <w:rPr>
                <w:rFonts w:ascii="Times New Roman" w:hAnsi="Times New Roman" w:cs="Times New Roman"/>
              </w:rPr>
              <w:t>32</w:t>
            </w:r>
          </w:p>
        </w:tc>
        <w:tc>
          <w:tcPr>
            <w:tcW w:w="723" w:type="dxa"/>
            <w:vAlign w:val="center"/>
          </w:tcPr>
          <w:p>
            <w:pPr>
              <w:jc w:val="center"/>
              <w:rPr>
                <w:rFonts w:ascii="Times New Roman" w:hAnsi="Times New Roman" w:cs="Times New Roman"/>
              </w:rPr>
            </w:pPr>
          </w:p>
        </w:tc>
        <w:tc>
          <w:tcPr>
            <w:tcW w:w="739" w:type="dxa"/>
            <w:vAlign w:val="center"/>
          </w:tcPr>
          <w:p>
            <w:pPr>
              <w:jc w:val="center"/>
              <w:rPr>
                <w:rFonts w:ascii="Times New Roman" w:hAnsi="Times New Roman" w:cs="Times New Roman"/>
              </w:rPr>
            </w:pPr>
          </w:p>
        </w:tc>
        <w:tc>
          <w:tcPr>
            <w:tcW w:w="652" w:type="dxa"/>
            <w:vAlign w:val="center"/>
          </w:tcPr>
          <w:p>
            <w:pPr>
              <w:jc w:val="center"/>
              <w:rPr>
                <w:rFonts w:ascii="Times New Roman" w:hAnsi="Times New Roman" w:cs="Times New Roman"/>
              </w:rPr>
            </w:pPr>
            <w:r>
              <w:rPr>
                <w:rFonts w:ascii="Times New Roman" w:hAnsi="Times New Roman" w:cs="Times New Roman"/>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1" w:type="dxa"/>
            <w:vAlign w:val="center"/>
          </w:tcPr>
          <w:p>
            <w:pPr>
              <w:jc w:val="center"/>
              <w:rPr>
                <w:rFonts w:ascii="Times New Roman" w:hAnsi="Times New Roman" w:cs="Times New Roman"/>
              </w:rPr>
            </w:pPr>
            <w:r>
              <w:rPr>
                <w:rFonts w:hint="eastAsia" w:ascii="Times New Roman" w:hAnsi="Times New Roman" w:cs="Times New Roman"/>
              </w:rPr>
              <w:t>TM010104WB</w:t>
            </w:r>
          </w:p>
        </w:tc>
        <w:tc>
          <w:tcPr>
            <w:tcW w:w="2031" w:type="dxa"/>
            <w:vAlign w:val="center"/>
          </w:tcPr>
          <w:p>
            <w:pPr>
              <w:jc w:val="center"/>
              <w:rPr>
                <w:rFonts w:ascii="Times New Roman" w:hAnsi="Times New Roman" w:cs="Times New Roman"/>
              </w:rPr>
            </w:pPr>
            <w:r>
              <w:rPr>
                <w:rFonts w:ascii="Times New Roman" w:hAnsi="Times New Roman" w:cs="Times New Roman"/>
              </w:rPr>
              <w:t>混凝土结构设计原理A</w:t>
            </w:r>
          </w:p>
        </w:tc>
        <w:tc>
          <w:tcPr>
            <w:tcW w:w="649" w:type="dxa"/>
            <w:vMerge w:val="continue"/>
            <w:vAlign w:val="center"/>
          </w:tcPr>
          <w:p>
            <w:pPr>
              <w:jc w:val="center"/>
              <w:rPr>
                <w:rFonts w:ascii="Times New Roman" w:hAnsi="Times New Roman" w:cs="Times New Roman"/>
              </w:rPr>
            </w:pPr>
          </w:p>
        </w:tc>
        <w:tc>
          <w:tcPr>
            <w:tcW w:w="652" w:type="dxa"/>
            <w:vAlign w:val="center"/>
          </w:tcPr>
          <w:p>
            <w:pPr>
              <w:jc w:val="center"/>
              <w:rPr>
                <w:rFonts w:hint="eastAsia" w:ascii="Times New Roman" w:hAnsi="Times New Roman" w:cs="Times New Roman" w:eastAsiaTheme="minorEastAsia"/>
                <w:lang w:eastAsia="zh-CN"/>
              </w:rPr>
            </w:pPr>
            <w:r>
              <w:rPr>
                <w:rFonts w:hint="eastAsia" w:ascii="Times New Roman" w:hAnsi="Times New Roman" w:cs="Times New Roman"/>
                <w:lang w:val="en-US" w:eastAsia="zh-CN"/>
              </w:rPr>
              <w:t>2</w:t>
            </w:r>
          </w:p>
        </w:tc>
        <w:tc>
          <w:tcPr>
            <w:tcW w:w="799" w:type="dxa"/>
            <w:vAlign w:val="center"/>
          </w:tcPr>
          <w:p>
            <w:pPr>
              <w:jc w:val="center"/>
              <w:rPr>
                <w:rFonts w:ascii="Times New Roman" w:hAnsi="Times New Roman" w:cs="Times New Roman"/>
              </w:rPr>
            </w:pPr>
            <w:r>
              <w:rPr>
                <w:rFonts w:ascii="Times New Roman" w:hAnsi="Times New Roman" w:cs="Times New Roman"/>
              </w:rPr>
              <w:t>3.0</w:t>
            </w:r>
          </w:p>
        </w:tc>
        <w:tc>
          <w:tcPr>
            <w:tcW w:w="749" w:type="dxa"/>
            <w:vAlign w:val="center"/>
          </w:tcPr>
          <w:p>
            <w:pPr>
              <w:jc w:val="center"/>
              <w:rPr>
                <w:rFonts w:ascii="Times New Roman" w:hAnsi="Times New Roman" w:cs="Times New Roman"/>
              </w:rPr>
            </w:pPr>
            <w:r>
              <w:rPr>
                <w:rFonts w:ascii="Times New Roman" w:hAnsi="Times New Roman" w:cs="Times New Roman"/>
              </w:rPr>
              <w:t>48</w:t>
            </w:r>
          </w:p>
        </w:tc>
        <w:tc>
          <w:tcPr>
            <w:tcW w:w="723" w:type="dxa"/>
            <w:vAlign w:val="center"/>
          </w:tcPr>
          <w:p>
            <w:pPr>
              <w:jc w:val="center"/>
              <w:rPr>
                <w:rFonts w:ascii="Times New Roman" w:hAnsi="Times New Roman" w:cs="Times New Roman"/>
              </w:rPr>
            </w:pPr>
          </w:p>
        </w:tc>
        <w:tc>
          <w:tcPr>
            <w:tcW w:w="739" w:type="dxa"/>
            <w:vAlign w:val="center"/>
          </w:tcPr>
          <w:p>
            <w:pPr>
              <w:jc w:val="center"/>
              <w:rPr>
                <w:rFonts w:ascii="Times New Roman" w:hAnsi="Times New Roman" w:cs="Times New Roman"/>
              </w:rPr>
            </w:pPr>
          </w:p>
        </w:tc>
        <w:tc>
          <w:tcPr>
            <w:tcW w:w="652" w:type="dxa"/>
            <w:vAlign w:val="center"/>
          </w:tcPr>
          <w:p>
            <w:pPr>
              <w:jc w:val="center"/>
              <w:rPr>
                <w:rFonts w:ascii="Times New Roman" w:hAnsi="Times New Roman" w:cs="Times New Roman"/>
              </w:rPr>
            </w:pPr>
            <w:r>
              <w:rPr>
                <w:rFonts w:ascii="Times New Roman" w:hAnsi="Times New Roman" w:cs="Times New Roman"/>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1" w:type="dxa"/>
            <w:vAlign w:val="center"/>
          </w:tcPr>
          <w:p>
            <w:pPr>
              <w:jc w:val="center"/>
              <w:rPr>
                <w:rFonts w:ascii="Times New Roman" w:hAnsi="Times New Roman" w:cs="Times New Roman"/>
              </w:rPr>
            </w:pPr>
            <w:r>
              <w:rPr>
                <w:rFonts w:hint="eastAsia" w:ascii="Times New Roman" w:hAnsi="Times New Roman" w:cs="Times New Roman"/>
              </w:rPr>
              <w:t>TM010107WB</w:t>
            </w:r>
          </w:p>
        </w:tc>
        <w:tc>
          <w:tcPr>
            <w:tcW w:w="2031" w:type="dxa"/>
            <w:vAlign w:val="center"/>
          </w:tcPr>
          <w:p>
            <w:pPr>
              <w:jc w:val="center"/>
              <w:rPr>
                <w:rFonts w:ascii="Times New Roman" w:hAnsi="Times New Roman" w:cs="Times New Roman"/>
              </w:rPr>
            </w:pPr>
            <w:r>
              <w:rPr>
                <w:rFonts w:hint="eastAsia" w:ascii="Times New Roman" w:hAnsi="Times New Roman" w:cs="Times New Roman"/>
              </w:rPr>
              <w:t>生产</w:t>
            </w:r>
            <w:r>
              <w:rPr>
                <w:rFonts w:ascii="Times New Roman" w:hAnsi="Times New Roman" w:cs="Times New Roman"/>
              </w:rPr>
              <w:t>实习</w:t>
            </w:r>
          </w:p>
        </w:tc>
        <w:tc>
          <w:tcPr>
            <w:tcW w:w="649" w:type="dxa"/>
            <w:vMerge w:val="continue"/>
            <w:vAlign w:val="center"/>
          </w:tcPr>
          <w:p>
            <w:pPr>
              <w:jc w:val="center"/>
              <w:rPr>
                <w:rFonts w:ascii="Times New Roman" w:hAnsi="Times New Roman" w:cs="Times New Roman"/>
              </w:rPr>
            </w:pPr>
          </w:p>
        </w:tc>
        <w:tc>
          <w:tcPr>
            <w:tcW w:w="652" w:type="dxa"/>
            <w:vAlign w:val="center"/>
          </w:tcPr>
          <w:p>
            <w:pPr>
              <w:jc w:val="center"/>
              <w:rPr>
                <w:rFonts w:ascii="Times New Roman" w:hAnsi="Times New Roman" w:cs="Times New Roman"/>
              </w:rPr>
            </w:pPr>
            <w:r>
              <w:rPr>
                <w:rFonts w:ascii="Times New Roman" w:hAnsi="Times New Roman" w:cs="Times New Roman"/>
              </w:rPr>
              <w:t>4</w:t>
            </w:r>
          </w:p>
        </w:tc>
        <w:tc>
          <w:tcPr>
            <w:tcW w:w="799" w:type="dxa"/>
            <w:vAlign w:val="center"/>
          </w:tcPr>
          <w:p>
            <w:pPr>
              <w:jc w:val="center"/>
              <w:rPr>
                <w:rFonts w:ascii="Times New Roman" w:hAnsi="Times New Roman" w:cs="Times New Roman"/>
              </w:rPr>
            </w:pPr>
            <w:r>
              <w:rPr>
                <w:rFonts w:ascii="Times New Roman" w:hAnsi="Times New Roman" w:cs="Times New Roman"/>
              </w:rPr>
              <w:t>2.0</w:t>
            </w:r>
          </w:p>
        </w:tc>
        <w:tc>
          <w:tcPr>
            <w:tcW w:w="749" w:type="dxa"/>
            <w:vAlign w:val="center"/>
          </w:tcPr>
          <w:p>
            <w:pPr>
              <w:jc w:val="center"/>
              <w:rPr>
                <w:rFonts w:ascii="Times New Roman" w:hAnsi="Times New Roman" w:cs="Times New Roman"/>
              </w:rPr>
            </w:pPr>
          </w:p>
        </w:tc>
        <w:tc>
          <w:tcPr>
            <w:tcW w:w="723" w:type="dxa"/>
            <w:vAlign w:val="center"/>
          </w:tcPr>
          <w:p>
            <w:pPr>
              <w:jc w:val="center"/>
              <w:rPr>
                <w:rFonts w:ascii="Times New Roman" w:hAnsi="Times New Roman" w:cs="Times New Roman"/>
              </w:rPr>
            </w:pPr>
          </w:p>
        </w:tc>
        <w:tc>
          <w:tcPr>
            <w:tcW w:w="739" w:type="dxa"/>
            <w:vAlign w:val="center"/>
          </w:tcPr>
          <w:p>
            <w:pPr>
              <w:jc w:val="center"/>
              <w:rPr>
                <w:rFonts w:ascii="Times New Roman" w:hAnsi="Times New Roman" w:cs="Times New Roman"/>
              </w:rPr>
            </w:pPr>
            <w:r>
              <w:rPr>
                <w:rFonts w:ascii="Times New Roman" w:hAnsi="Times New Roman" w:cs="Times New Roman"/>
              </w:rPr>
              <w:t>2.0周</w:t>
            </w:r>
          </w:p>
        </w:tc>
        <w:tc>
          <w:tcPr>
            <w:tcW w:w="652" w:type="dxa"/>
            <w:vAlign w:val="center"/>
          </w:tcPr>
          <w:p>
            <w:pPr>
              <w:jc w:val="center"/>
              <w:rPr>
                <w:rFonts w:ascii="Times New Roman" w:hAnsi="Times New Roman" w:cs="Times New Roman"/>
              </w:rPr>
            </w:pPr>
            <w:r>
              <w:rPr>
                <w:rFonts w:ascii="Times New Roman" w:hAnsi="Times New Roman" w:cs="Times New Roma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1" w:type="dxa"/>
            <w:vAlign w:val="center"/>
          </w:tcPr>
          <w:p>
            <w:pPr>
              <w:jc w:val="center"/>
              <w:rPr>
                <w:rFonts w:ascii="Times New Roman" w:hAnsi="Times New Roman" w:cs="Times New Roman"/>
              </w:rPr>
            </w:pPr>
            <w:r>
              <w:rPr>
                <w:rFonts w:hint="eastAsia" w:ascii="Times New Roman" w:hAnsi="Times New Roman" w:cs="Times New Roman"/>
              </w:rPr>
              <w:t>TM010106WB</w:t>
            </w:r>
          </w:p>
        </w:tc>
        <w:tc>
          <w:tcPr>
            <w:tcW w:w="2031" w:type="dxa"/>
            <w:vAlign w:val="center"/>
          </w:tcPr>
          <w:p>
            <w:pPr>
              <w:jc w:val="center"/>
              <w:rPr>
                <w:rFonts w:ascii="Times New Roman" w:hAnsi="Times New Roman" w:cs="Times New Roman"/>
              </w:rPr>
            </w:pPr>
            <w:r>
              <w:rPr>
                <w:rFonts w:ascii="Times New Roman" w:hAnsi="Times New Roman" w:cs="Times New Roman"/>
              </w:rPr>
              <w:t>建筑结构实验</w:t>
            </w:r>
          </w:p>
        </w:tc>
        <w:tc>
          <w:tcPr>
            <w:tcW w:w="649" w:type="dxa"/>
            <w:vMerge w:val="continue"/>
            <w:vAlign w:val="center"/>
          </w:tcPr>
          <w:p>
            <w:pPr>
              <w:jc w:val="center"/>
              <w:rPr>
                <w:rFonts w:ascii="Times New Roman" w:hAnsi="Times New Roman" w:cs="Times New Roman"/>
              </w:rPr>
            </w:pPr>
          </w:p>
        </w:tc>
        <w:tc>
          <w:tcPr>
            <w:tcW w:w="652" w:type="dxa"/>
            <w:vAlign w:val="center"/>
          </w:tcPr>
          <w:p>
            <w:pPr>
              <w:jc w:val="center"/>
              <w:rPr>
                <w:rFonts w:ascii="Times New Roman" w:hAnsi="Times New Roman" w:cs="Times New Roman"/>
              </w:rPr>
            </w:pPr>
            <w:r>
              <w:rPr>
                <w:rFonts w:ascii="Times New Roman" w:hAnsi="Times New Roman" w:cs="Times New Roman"/>
              </w:rPr>
              <w:t>4</w:t>
            </w:r>
          </w:p>
        </w:tc>
        <w:tc>
          <w:tcPr>
            <w:tcW w:w="799" w:type="dxa"/>
            <w:vAlign w:val="center"/>
          </w:tcPr>
          <w:p>
            <w:pPr>
              <w:jc w:val="center"/>
              <w:rPr>
                <w:rFonts w:ascii="Times New Roman" w:hAnsi="Times New Roman" w:cs="Times New Roman"/>
              </w:rPr>
            </w:pPr>
            <w:r>
              <w:rPr>
                <w:rFonts w:ascii="Times New Roman" w:hAnsi="Times New Roman" w:cs="Times New Roman"/>
              </w:rPr>
              <w:t>2.0</w:t>
            </w:r>
          </w:p>
        </w:tc>
        <w:tc>
          <w:tcPr>
            <w:tcW w:w="749" w:type="dxa"/>
            <w:vAlign w:val="center"/>
          </w:tcPr>
          <w:p>
            <w:pPr>
              <w:jc w:val="center"/>
              <w:rPr>
                <w:rFonts w:ascii="Times New Roman" w:hAnsi="Times New Roman" w:cs="Times New Roman"/>
              </w:rPr>
            </w:pPr>
            <w:r>
              <w:rPr>
                <w:rFonts w:ascii="Times New Roman" w:hAnsi="Times New Roman" w:cs="Times New Roman"/>
              </w:rPr>
              <w:t>16</w:t>
            </w:r>
          </w:p>
        </w:tc>
        <w:tc>
          <w:tcPr>
            <w:tcW w:w="723" w:type="dxa"/>
            <w:vAlign w:val="center"/>
          </w:tcPr>
          <w:p>
            <w:pPr>
              <w:jc w:val="center"/>
              <w:rPr>
                <w:rFonts w:ascii="Times New Roman" w:hAnsi="Times New Roman" w:cs="Times New Roman"/>
              </w:rPr>
            </w:pPr>
            <w:r>
              <w:rPr>
                <w:rFonts w:ascii="Times New Roman" w:hAnsi="Times New Roman" w:cs="Times New Roman"/>
              </w:rPr>
              <w:t>16</w:t>
            </w:r>
          </w:p>
        </w:tc>
        <w:tc>
          <w:tcPr>
            <w:tcW w:w="739" w:type="dxa"/>
            <w:vAlign w:val="center"/>
          </w:tcPr>
          <w:p>
            <w:pPr>
              <w:jc w:val="center"/>
              <w:rPr>
                <w:rFonts w:ascii="Times New Roman" w:hAnsi="Times New Roman" w:cs="Times New Roman"/>
              </w:rPr>
            </w:pPr>
          </w:p>
        </w:tc>
        <w:tc>
          <w:tcPr>
            <w:tcW w:w="652" w:type="dxa"/>
            <w:vAlign w:val="center"/>
          </w:tcPr>
          <w:p>
            <w:pPr>
              <w:jc w:val="center"/>
              <w:rPr>
                <w:rFonts w:ascii="Times New Roman" w:hAnsi="Times New Roman" w:cs="Times New Roman"/>
              </w:rPr>
            </w:pPr>
            <w:r>
              <w:rPr>
                <w:rFonts w:ascii="Times New Roman" w:hAnsi="Times New Roman" w:cs="Times New Roma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1" w:type="dxa"/>
            <w:vAlign w:val="center"/>
          </w:tcPr>
          <w:p>
            <w:pPr>
              <w:jc w:val="center"/>
              <w:rPr>
                <w:rFonts w:ascii="Times New Roman" w:hAnsi="Times New Roman" w:cs="Times New Roman"/>
              </w:rPr>
            </w:pPr>
            <w:r>
              <w:rPr>
                <w:rFonts w:hint="eastAsia" w:ascii="Times New Roman" w:hAnsi="Times New Roman" w:cs="Times New Roman"/>
              </w:rPr>
              <w:t>TM010108WX</w:t>
            </w:r>
          </w:p>
        </w:tc>
        <w:tc>
          <w:tcPr>
            <w:tcW w:w="2031" w:type="dxa"/>
            <w:vAlign w:val="center"/>
          </w:tcPr>
          <w:p>
            <w:pPr>
              <w:jc w:val="center"/>
              <w:rPr>
                <w:rFonts w:ascii="Times New Roman" w:hAnsi="Times New Roman" w:cs="Times New Roman"/>
              </w:rPr>
            </w:pPr>
            <w:r>
              <w:rPr>
                <w:rFonts w:ascii="Times New Roman" w:hAnsi="Times New Roman" w:cs="Times New Roman"/>
              </w:rPr>
              <w:t>BIM技术及应用</w:t>
            </w:r>
          </w:p>
        </w:tc>
        <w:tc>
          <w:tcPr>
            <w:tcW w:w="649" w:type="dxa"/>
            <w:vMerge w:val="restart"/>
            <w:vAlign w:val="center"/>
          </w:tcPr>
          <w:p>
            <w:pPr>
              <w:jc w:val="center"/>
              <w:rPr>
                <w:rFonts w:ascii="Times New Roman" w:hAnsi="Times New Roman" w:cs="Times New Roman"/>
              </w:rPr>
            </w:pPr>
            <w:r>
              <w:rPr>
                <w:rFonts w:ascii="Times New Roman" w:hAnsi="Times New Roman" w:cs="Times New Roman"/>
              </w:rPr>
              <w:t>选修</w:t>
            </w:r>
          </w:p>
        </w:tc>
        <w:tc>
          <w:tcPr>
            <w:tcW w:w="652" w:type="dxa"/>
            <w:vAlign w:val="center"/>
          </w:tcPr>
          <w:p>
            <w:pPr>
              <w:jc w:val="center"/>
              <w:rPr>
                <w:rFonts w:ascii="Times New Roman" w:hAnsi="Times New Roman" w:cs="Times New Roman"/>
              </w:rPr>
            </w:pPr>
            <w:r>
              <w:rPr>
                <w:rFonts w:ascii="Times New Roman" w:hAnsi="Times New Roman" w:cs="Times New Roman"/>
              </w:rPr>
              <w:t>1</w:t>
            </w:r>
          </w:p>
        </w:tc>
        <w:tc>
          <w:tcPr>
            <w:tcW w:w="799" w:type="dxa"/>
            <w:vAlign w:val="center"/>
          </w:tcPr>
          <w:p>
            <w:pPr>
              <w:jc w:val="center"/>
              <w:rPr>
                <w:rFonts w:ascii="Times New Roman" w:hAnsi="Times New Roman" w:cs="Times New Roman"/>
              </w:rPr>
            </w:pPr>
            <w:r>
              <w:rPr>
                <w:rFonts w:ascii="Times New Roman" w:hAnsi="Times New Roman" w:cs="Times New Roman"/>
              </w:rPr>
              <w:t>1.5</w:t>
            </w:r>
          </w:p>
        </w:tc>
        <w:tc>
          <w:tcPr>
            <w:tcW w:w="749" w:type="dxa"/>
            <w:vAlign w:val="center"/>
          </w:tcPr>
          <w:p>
            <w:pPr>
              <w:jc w:val="center"/>
              <w:rPr>
                <w:rFonts w:ascii="Times New Roman" w:hAnsi="Times New Roman" w:cs="Times New Roman"/>
              </w:rPr>
            </w:pPr>
            <w:r>
              <w:rPr>
                <w:rFonts w:ascii="Times New Roman" w:hAnsi="Times New Roman" w:cs="Times New Roman"/>
              </w:rPr>
              <w:t>24</w:t>
            </w:r>
          </w:p>
        </w:tc>
        <w:tc>
          <w:tcPr>
            <w:tcW w:w="723" w:type="dxa"/>
            <w:vAlign w:val="center"/>
          </w:tcPr>
          <w:p>
            <w:pPr>
              <w:jc w:val="center"/>
              <w:rPr>
                <w:rFonts w:ascii="Times New Roman" w:hAnsi="Times New Roman" w:cs="Times New Roman"/>
              </w:rPr>
            </w:pPr>
          </w:p>
        </w:tc>
        <w:tc>
          <w:tcPr>
            <w:tcW w:w="739" w:type="dxa"/>
            <w:vAlign w:val="center"/>
          </w:tcPr>
          <w:p>
            <w:pPr>
              <w:jc w:val="center"/>
              <w:rPr>
                <w:rFonts w:ascii="Times New Roman" w:hAnsi="Times New Roman" w:cs="Times New Roman"/>
              </w:rPr>
            </w:pPr>
          </w:p>
        </w:tc>
        <w:tc>
          <w:tcPr>
            <w:tcW w:w="652" w:type="dxa"/>
            <w:vAlign w:val="center"/>
          </w:tcPr>
          <w:p>
            <w:pPr>
              <w:jc w:val="center"/>
              <w:rPr>
                <w:rFonts w:ascii="Times New Roman" w:hAnsi="Times New Roman" w:cs="Times New Roman"/>
              </w:rPr>
            </w:pPr>
            <w:r>
              <w:rPr>
                <w:rFonts w:ascii="Times New Roman" w:hAnsi="Times New Roman" w:cs="Times New Roma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1" w:type="dxa"/>
            <w:vAlign w:val="center"/>
          </w:tcPr>
          <w:p>
            <w:pPr>
              <w:jc w:val="center"/>
              <w:rPr>
                <w:rFonts w:ascii="Times New Roman" w:hAnsi="Times New Roman" w:cs="Times New Roman"/>
              </w:rPr>
            </w:pPr>
            <w:r>
              <w:rPr>
                <w:rFonts w:hint="eastAsia" w:ascii="Times New Roman" w:hAnsi="Times New Roman" w:cs="Times New Roman"/>
              </w:rPr>
              <w:t>TM010109WX</w:t>
            </w:r>
          </w:p>
        </w:tc>
        <w:tc>
          <w:tcPr>
            <w:tcW w:w="2031" w:type="dxa"/>
            <w:vAlign w:val="center"/>
          </w:tcPr>
          <w:p>
            <w:pPr>
              <w:jc w:val="center"/>
              <w:rPr>
                <w:rFonts w:ascii="Times New Roman" w:hAnsi="Times New Roman" w:cs="Times New Roman"/>
              </w:rPr>
            </w:pPr>
            <w:r>
              <w:rPr>
                <w:rFonts w:hint="eastAsia" w:ascii="Times New Roman" w:hAnsi="Times New Roman" w:cs="Times New Roman"/>
                <w:lang w:val="en-US" w:eastAsia="zh-CN"/>
              </w:rPr>
              <w:t>土木工程</w:t>
            </w:r>
            <w:r>
              <w:rPr>
                <w:rFonts w:ascii="Times New Roman" w:hAnsi="Times New Roman" w:cs="Times New Roman"/>
              </w:rPr>
              <w:t>概论</w:t>
            </w:r>
          </w:p>
        </w:tc>
        <w:tc>
          <w:tcPr>
            <w:tcW w:w="649" w:type="dxa"/>
            <w:vMerge w:val="continue"/>
          </w:tcPr>
          <w:p>
            <w:pPr>
              <w:jc w:val="center"/>
              <w:rPr>
                <w:rFonts w:ascii="Times New Roman" w:hAnsi="Times New Roman" w:cs="Times New Roman"/>
              </w:rPr>
            </w:pPr>
          </w:p>
        </w:tc>
        <w:tc>
          <w:tcPr>
            <w:tcW w:w="652" w:type="dxa"/>
            <w:vAlign w:val="center"/>
          </w:tcPr>
          <w:p>
            <w:pPr>
              <w:jc w:val="center"/>
              <w:rPr>
                <w:rFonts w:hint="eastAsia" w:ascii="Times New Roman" w:hAnsi="Times New Roman" w:cs="Times New Roman" w:eastAsiaTheme="minorEastAsia"/>
                <w:lang w:eastAsia="zh-CN"/>
              </w:rPr>
            </w:pPr>
            <w:r>
              <w:rPr>
                <w:rFonts w:hint="eastAsia" w:ascii="Times New Roman" w:hAnsi="Times New Roman" w:cs="Times New Roman"/>
                <w:lang w:val="en-US" w:eastAsia="zh-CN"/>
              </w:rPr>
              <w:t>1</w:t>
            </w:r>
          </w:p>
        </w:tc>
        <w:tc>
          <w:tcPr>
            <w:tcW w:w="799" w:type="dxa"/>
            <w:vAlign w:val="center"/>
          </w:tcPr>
          <w:p>
            <w:pPr>
              <w:jc w:val="center"/>
              <w:rPr>
                <w:rFonts w:ascii="Times New Roman" w:hAnsi="Times New Roman" w:cs="Times New Roman"/>
              </w:rPr>
            </w:pPr>
            <w:r>
              <w:rPr>
                <w:rFonts w:ascii="Times New Roman" w:hAnsi="Times New Roman" w:cs="Times New Roman"/>
              </w:rPr>
              <w:t>1.5</w:t>
            </w:r>
          </w:p>
        </w:tc>
        <w:tc>
          <w:tcPr>
            <w:tcW w:w="749" w:type="dxa"/>
            <w:vAlign w:val="center"/>
          </w:tcPr>
          <w:p>
            <w:pPr>
              <w:jc w:val="center"/>
              <w:rPr>
                <w:rFonts w:ascii="Times New Roman" w:hAnsi="Times New Roman" w:cs="Times New Roman"/>
              </w:rPr>
            </w:pPr>
            <w:r>
              <w:rPr>
                <w:rFonts w:ascii="Times New Roman" w:hAnsi="Times New Roman" w:cs="Times New Roman"/>
              </w:rPr>
              <w:t>24</w:t>
            </w:r>
          </w:p>
        </w:tc>
        <w:tc>
          <w:tcPr>
            <w:tcW w:w="723" w:type="dxa"/>
            <w:vAlign w:val="center"/>
          </w:tcPr>
          <w:p>
            <w:pPr>
              <w:jc w:val="center"/>
              <w:rPr>
                <w:rFonts w:ascii="Times New Roman" w:hAnsi="Times New Roman" w:cs="Times New Roman"/>
              </w:rPr>
            </w:pPr>
          </w:p>
        </w:tc>
        <w:tc>
          <w:tcPr>
            <w:tcW w:w="739" w:type="dxa"/>
            <w:vAlign w:val="center"/>
          </w:tcPr>
          <w:p>
            <w:pPr>
              <w:jc w:val="center"/>
              <w:rPr>
                <w:rFonts w:ascii="Times New Roman" w:hAnsi="Times New Roman" w:cs="Times New Roman"/>
              </w:rPr>
            </w:pPr>
          </w:p>
        </w:tc>
        <w:tc>
          <w:tcPr>
            <w:tcW w:w="652" w:type="dxa"/>
            <w:vAlign w:val="center"/>
          </w:tcPr>
          <w:p>
            <w:pPr>
              <w:jc w:val="center"/>
              <w:rPr>
                <w:rFonts w:ascii="Times New Roman" w:hAnsi="Times New Roman" w:cs="Times New Roman"/>
              </w:rPr>
            </w:pPr>
            <w:r>
              <w:rPr>
                <w:rFonts w:ascii="Times New Roman" w:hAnsi="Times New Roman" w:cs="Times New Roma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1" w:type="dxa"/>
            <w:vAlign w:val="center"/>
          </w:tcPr>
          <w:p>
            <w:pPr>
              <w:jc w:val="center"/>
              <w:rPr>
                <w:rFonts w:ascii="Times New Roman" w:hAnsi="Times New Roman" w:cs="Times New Roman"/>
              </w:rPr>
            </w:pPr>
            <w:r>
              <w:rPr>
                <w:rFonts w:hint="eastAsia" w:ascii="Times New Roman" w:hAnsi="Times New Roman" w:cs="Times New Roman"/>
              </w:rPr>
              <w:t>TM010110WX</w:t>
            </w:r>
          </w:p>
        </w:tc>
        <w:tc>
          <w:tcPr>
            <w:tcW w:w="2031" w:type="dxa"/>
            <w:vAlign w:val="center"/>
          </w:tcPr>
          <w:p>
            <w:pPr>
              <w:jc w:val="center"/>
              <w:rPr>
                <w:rFonts w:ascii="Times New Roman" w:hAnsi="Times New Roman" w:cs="Times New Roman"/>
              </w:rPr>
            </w:pPr>
            <w:r>
              <w:rPr>
                <w:rFonts w:ascii="Times New Roman" w:hAnsi="Times New Roman" w:cs="Times New Roman"/>
              </w:rPr>
              <w:t>工程结构抗震</w:t>
            </w:r>
          </w:p>
        </w:tc>
        <w:tc>
          <w:tcPr>
            <w:tcW w:w="649" w:type="dxa"/>
            <w:vMerge w:val="continue"/>
          </w:tcPr>
          <w:p>
            <w:pPr>
              <w:jc w:val="center"/>
              <w:rPr>
                <w:rFonts w:ascii="Times New Roman" w:hAnsi="Times New Roman" w:cs="Times New Roman"/>
              </w:rPr>
            </w:pPr>
          </w:p>
        </w:tc>
        <w:tc>
          <w:tcPr>
            <w:tcW w:w="652" w:type="dxa"/>
            <w:vAlign w:val="center"/>
          </w:tcPr>
          <w:p>
            <w:pPr>
              <w:jc w:val="center"/>
              <w:rPr>
                <w:rFonts w:hint="eastAsia" w:ascii="Times New Roman" w:hAnsi="Times New Roman" w:cs="Times New Roman" w:eastAsiaTheme="minorEastAsia"/>
                <w:lang w:eastAsia="zh-CN"/>
              </w:rPr>
            </w:pPr>
            <w:r>
              <w:rPr>
                <w:rFonts w:hint="eastAsia" w:ascii="Times New Roman" w:hAnsi="Times New Roman" w:cs="Times New Roman"/>
                <w:lang w:val="en-US" w:eastAsia="zh-CN"/>
              </w:rPr>
              <w:t>2</w:t>
            </w:r>
          </w:p>
        </w:tc>
        <w:tc>
          <w:tcPr>
            <w:tcW w:w="799" w:type="dxa"/>
            <w:vAlign w:val="center"/>
          </w:tcPr>
          <w:p>
            <w:pPr>
              <w:jc w:val="center"/>
              <w:rPr>
                <w:rFonts w:ascii="Times New Roman" w:hAnsi="Times New Roman" w:cs="Times New Roman"/>
              </w:rPr>
            </w:pPr>
            <w:r>
              <w:rPr>
                <w:rFonts w:ascii="Times New Roman" w:hAnsi="Times New Roman" w:cs="Times New Roman"/>
              </w:rPr>
              <w:t>2.0</w:t>
            </w:r>
          </w:p>
        </w:tc>
        <w:tc>
          <w:tcPr>
            <w:tcW w:w="749" w:type="dxa"/>
            <w:vAlign w:val="center"/>
          </w:tcPr>
          <w:p>
            <w:pPr>
              <w:jc w:val="center"/>
              <w:rPr>
                <w:rFonts w:ascii="Times New Roman" w:hAnsi="Times New Roman" w:cs="Times New Roman"/>
              </w:rPr>
            </w:pPr>
            <w:r>
              <w:rPr>
                <w:rFonts w:ascii="Times New Roman" w:hAnsi="Times New Roman" w:cs="Times New Roman"/>
              </w:rPr>
              <w:t>32</w:t>
            </w:r>
          </w:p>
        </w:tc>
        <w:tc>
          <w:tcPr>
            <w:tcW w:w="723" w:type="dxa"/>
            <w:vAlign w:val="center"/>
          </w:tcPr>
          <w:p>
            <w:pPr>
              <w:jc w:val="center"/>
              <w:rPr>
                <w:rFonts w:ascii="Times New Roman" w:hAnsi="Times New Roman" w:cs="Times New Roman"/>
              </w:rPr>
            </w:pPr>
          </w:p>
        </w:tc>
        <w:tc>
          <w:tcPr>
            <w:tcW w:w="739" w:type="dxa"/>
            <w:vAlign w:val="center"/>
          </w:tcPr>
          <w:p>
            <w:pPr>
              <w:jc w:val="center"/>
              <w:rPr>
                <w:rFonts w:ascii="Times New Roman" w:hAnsi="Times New Roman" w:cs="Times New Roman"/>
              </w:rPr>
            </w:pPr>
          </w:p>
        </w:tc>
        <w:tc>
          <w:tcPr>
            <w:tcW w:w="652" w:type="dxa"/>
            <w:vAlign w:val="center"/>
          </w:tcPr>
          <w:p>
            <w:pPr>
              <w:jc w:val="center"/>
              <w:rPr>
                <w:rFonts w:ascii="Times New Roman" w:hAnsi="Times New Roman" w:cs="Times New Roman"/>
              </w:rPr>
            </w:pPr>
            <w:r>
              <w:rPr>
                <w:rFonts w:ascii="Times New Roman" w:hAnsi="Times New Roman" w:cs="Times New Roma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1" w:type="dxa"/>
            <w:vAlign w:val="center"/>
          </w:tcPr>
          <w:p>
            <w:pPr>
              <w:jc w:val="center"/>
              <w:rPr>
                <w:rFonts w:ascii="Times New Roman" w:hAnsi="Times New Roman" w:cs="Times New Roman"/>
              </w:rPr>
            </w:pPr>
            <w:r>
              <w:rPr>
                <w:rFonts w:hint="eastAsia" w:ascii="Times New Roman" w:hAnsi="Times New Roman" w:cs="Times New Roman"/>
              </w:rPr>
              <w:t>TM010111WX</w:t>
            </w:r>
          </w:p>
        </w:tc>
        <w:tc>
          <w:tcPr>
            <w:tcW w:w="2031" w:type="dxa"/>
            <w:vAlign w:val="center"/>
          </w:tcPr>
          <w:p>
            <w:pPr>
              <w:jc w:val="center"/>
              <w:rPr>
                <w:rFonts w:ascii="Times New Roman" w:hAnsi="Times New Roman" w:cs="Times New Roman"/>
              </w:rPr>
            </w:pPr>
            <w:r>
              <w:rPr>
                <w:rFonts w:ascii="Times New Roman" w:hAnsi="Times New Roman" w:cs="Times New Roman"/>
              </w:rPr>
              <w:t>混凝土结构设计</w:t>
            </w:r>
          </w:p>
        </w:tc>
        <w:tc>
          <w:tcPr>
            <w:tcW w:w="649" w:type="dxa"/>
            <w:vMerge w:val="continue"/>
          </w:tcPr>
          <w:p>
            <w:pPr>
              <w:jc w:val="center"/>
              <w:rPr>
                <w:rFonts w:ascii="Times New Roman" w:hAnsi="Times New Roman" w:cs="Times New Roman"/>
              </w:rPr>
            </w:pPr>
          </w:p>
        </w:tc>
        <w:tc>
          <w:tcPr>
            <w:tcW w:w="652" w:type="dxa"/>
            <w:vAlign w:val="center"/>
          </w:tcPr>
          <w:p>
            <w:pPr>
              <w:jc w:val="center"/>
              <w:rPr>
                <w:rFonts w:hint="eastAsia" w:ascii="Times New Roman" w:hAnsi="Times New Roman" w:cs="Times New Roman" w:eastAsiaTheme="minorEastAsia"/>
                <w:lang w:eastAsia="zh-CN"/>
              </w:rPr>
            </w:pPr>
            <w:r>
              <w:rPr>
                <w:rFonts w:hint="eastAsia" w:ascii="Times New Roman" w:hAnsi="Times New Roman" w:cs="Times New Roman"/>
                <w:lang w:val="en-US" w:eastAsia="zh-CN"/>
              </w:rPr>
              <w:t>3</w:t>
            </w:r>
          </w:p>
        </w:tc>
        <w:tc>
          <w:tcPr>
            <w:tcW w:w="799" w:type="dxa"/>
            <w:vAlign w:val="center"/>
          </w:tcPr>
          <w:p>
            <w:pPr>
              <w:jc w:val="center"/>
              <w:rPr>
                <w:rFonts w:ascii="Times New Roman" w:hAnsi="Times New Roman" w:cs="Times New Roman"/>
              </w:rPr>
            </w:pPr>
            <w:r>
              <w:rPr>
                <w:rFonts w:ascii="Times New Roman" w:hAnsi="Times New Roman" w:cs="Times New Roman"/>
              </w:rPr>
              <w:t>1.5</w:t>
            </w:r>
          </w:p>
        </w:tc>
        <w:tc>
          <w:tcPr>
            <w:tcW w:w="749" w:type="dxa"/>
            <w:vAlign w:val="center"/>
          </w:tcPr>
          <w:p>
            <w:pPr>
              <w:jc w:val="center"/>
              <w:rPr>
                <w:rFonts w:ascii="Times New Roman" w:hAnsi="Times New Roman" w:cs="Times New Roman"/>
              </w:rPr>
            </w:pPr>
            <w:r>
              <w:rPr>
                <w:rFonts w:ascii="Times New Roman" w:hAnsi="Times New Roman" w:cs="Times New Roman"/>
              </w:rPr>
              <w:t>24</w:t>
            </w:r>
          </w:p>
        </w:tc>
        <w:tc>
          <w:tcPr>
            <w:tcW w:w="723" w:type="dxa"/>
            <w:vAlign w:val="center"/>
          </w:tcPr>
          <w:p>
            <w:pPr>
              <w:jc w:val="center"/>
              <w:rPr>
                <w:rFonts w:ascii="Times New Roman" w:hAnsi="Times New Roman" w:cs="Times New Roman"/>
              </w:rPr>
            </w:pPr>
          </w:p>
        </w:tc>
        <w:tc>
          <w:tcPr>
            <w:tcW w:w="739" w:type="dxa"/>
            <w:vAlign w:val="center"/>
          </w:tcPr>
          <w:p>
            <w:pPr>
              <w:jc w:val="center"/>
              <w:rPr>
                <w:rFonts w:ascii="Times New Roman" w:hAnsi="Times New Roman" w:cs="Times New Roman"/>
              </w:rPr>
            </w:pPr>
          </w:p>
        </w:tc>
        <w:tc>
          <w:tcPr>
            <w:tcW w:w="652" w:type="dxa"/>
            <w:vAlign w:val="center"/>
          </w:tcPr>
          <w:p>
            <w:pPr>
              <w:jc w:val="center"/>
              <w:rPr>
                <w:rFonts w:ascii="Times New Roman" w:hAnsi="Times New Roman" w:cs="Times New Roman"/>
              </w:rPr>
            </w:pPr>
            <w:r>
              <w:rPr>
                <w:rFonts w:ascii="Times New Roman" w:hAnsi="Times New Roman" w:cs="Times New Roma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1" w:type="dxa"/>
            <w:vAlign w:val="center"/>
          </w:tcPr>
          <w:p>
            <w:pPr>
              <w:jc w:val="center"/>
              <w:rPr>
                <w:rFonts w:ascii="Times New Roman" w:hAnsi="Times New Roman" w:cs="Times New Roman"/>
              </w:rPr>
            </w:pPr>
            <w:r>
              <w:rPr>
                <w:rFonts w:hint="eastAsia" w:ascii="Times New Roman" w:hAnsi="Times New Roman" w:cs="Times New Roman"/>
              </w:rPr>
              <w:t>TM010112WX</w:t>
            </w:r>
          </w:p>
        </w:tc>
        <w:tc>
          <w:tcPr>
            <w:tcW w:w="2031" w:type="dxa"/>
            <w:vAlign w:val="center"/>
          </w:tcPr>
          <w:p>
            <w:pPr>
              <w:jc w:val="center"/>
              <w:rPr>
                <w:rFonts w:ascii="Times New Roman" w:hAnsi="Times New Roman" w:cs="Times New Roman"/>
              </w:rPr>
            </w:pPr>
            <w:r>
              <w:rPr>
                <w:rFonts w:ascii="Times New Roman" w:hAnsi="Times New Roman" w:cs="Times New Roman"/>
              </w:rPr>
              <w:t>土木工程施工</w:t>
            </w:r>
          </w:p>
        </w:tc>
        <w:tc>
          <w:tcPr>
            <w:tcW w:w="649" w:type="dxa"/>
            <w:vMerge w:val="continue"/>
          </w:tcPr>
          <w:p>
            <w:pPr>
              <w:jc w:val="center"/>
              <w:rPr>
                <w:rFonts w:ascii="Times New Roman" w:hAnsi="Times New Roman" w:cs="Times New Roman"/>
              </w:rPr>
            </w:pPr>
          </w:p>
        </w:tc>
        <w:tc>
          <w:tcPr>
            <w:tcW w:w="652" w:type="dxa"/>
            <w:vAlign w:val="center"/>
          </w:tcPr>
          <w:p>
            <w:pPr>
              <w:jc w:val="center"/>
              <w:rPr>
                <w:rFonts w:ascii="Times New Roman" w:hAnsi="Times New Roman" w:cs="Times New Roman"/>
              </w:rPr>
            </w:pPr>
            <w:r>
              <w:rPr>
                <w:rFonts w:ascii="Times New Roman" w:hAnsi="Times New Roman" w:cs="Times New Roman"/>
              </w:rPr>
              <w:t>4</w:t>
            </w:r>
          </w:p>
        </w:tc>
        <w:tc>
          <w:tcPr>
            <w:tcW w:w="799" w:type="dxa"/>
            <w:vAlign w:val="center"/>
          </w:tcPr>
          <w:p>
            <w:pPr>
              <w:jc w:val="center"/>
              <w:rPr>
                <w:rFonts w:ascii="Times New Roman" w:hAnsi="Times New Roman" w:cs="Times New Roman"/>
              </w:rPr>
            </w:pPr>
            <w:r>
              <w:rPr>
                <w:rFonts w:ascii="Times New Roman" w:hAnsi="Times New Roman" w:cs="Times New Roman"/>
              </w:rPr>
              <w:t>2.0</w:t>
            </w:r>
          </w:p>
        </w:tc>
        <w:tc>
          <w:tcPr>
            <w:tcW w:w="749" w:type="dxa"/>
            <w:vAlign w:val="center"/>
          </w:tcPr>
          <w:p>
            <w:pPr>
              <w:jc w:val="center"/>
              <w:rPr>
                <w:rFonts w:ascii="Times New Roman" w:hAnsi="Times New Roman" w:cs="Times New Roman"/>
              </w:rPr>
            </w:pPr>
            <w:r>
              <w:rPr>
                <w:rFonts w:ascii="Times New Roman" w:hAnsi="Times New Roman" w:cs="Times New Roman"/>
              </w:rPr>
              <w:t>32</w:t>
            </w:r>
          </w:p>
        </w:tc>
        <w:tc>
          <w:tcPr>
            <w:tcW w:w="723" w:type="dxa"/>
            <w:vAlign w:val="center"/>
          </w:tcPr>
          <w:p>
            <w:pPr>
              <w:jc w:val="center"/>
              <w:rPr>
                <w:rFonts w:ascii="Times New Roman" w:hAnsi="Times New Roman" w:cs="Times New Roman"/>
              </w:rPr>
            </w:pPr>
          </w:p>
        </w:tc>
        <w:tc>
          <w:tcPr>
            <w:tcW w:w="739" w:type="dxa"/>
            <w:vAlign w:val="center"/>
          </w:tcPr>
          <w:p>
            <w:pPr>
              <w:jc w:val="center"/>
              <w:rPr>
                <w:rFonts w:ascii="Times New Roman" w:hAnsi="Times New Roman" w:cs="Times New Roman"/>
              </w:rPr>
            </w:pPr>
          </w:p>
        </w:tc>
        <w:tc>
          <w:tcPr>
            <w:tcW w:w="652" w:type="dxa"/>
            <w:vAlign w:val="center"/>
          </w:tcPr>
          <w:p>
            <w:pPr>
              <w:jc w:val="center"/>
              <w:rPr>
                <w:rFonts w:ascii="Times New Roman" w:hAnsi="Times New Roman" w:cs="Times New Roman"/>
              </w:rPr>
            </w:pPr>
            <w:r>
              <w:rPr>
                <w:rFonts w:ascii="Times New Roman" w:hAnsi="Times New Roman" w:cs="Times New Roma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1" w:type="dxa"/>
            <w:vAlign w:val="center"/>
          </w:tcPr>
          <w:p>
            <w:pPr>
              <w:jc w:val="center"/>
              <w:rPr>
                <w:rFonts w:ascii="Times New Roman" w:hAnsi="Times New Roman" w:cs="Times New Roman"/>
              </w:rPr>
            </w:pPr>
            <w:r>
              <w:rPr>
                <w:rFonts w:hint="eastAsia" w:ascii="Times New Roman" w:hAnsi="Times New Roman" w:cs="Times New Roman"/>
              </w:rPr>
              <w:t>TM010113WX</w:t>
            </w:r>
          </w:p>
        </w:tc>
        <w:tc>
          <w:tcPr>
            <w:tcW w:w="2031" w:type="dxa"/>
            <w:vAlign w:val="center"/>
          </w:tcPr>
          <w:p>
            <w:pPr>
              <w:jc w:val="center"/>
              <w:rPr>
                <w:rFonts w:ascii="Times New Roman" w:hAnsi="Times New Roman" w:cs="Times New Roman"/>
              </w:rPr>
            </w:pPr>
            <w:r>
              <w:rPr>
                <w:rFonts w:ascii="Times New Roman" w:hAnsi="Times New Roman" w:cs="Times New Roman"/>
              </w:rPr>
              <w:t>建设工程项目管理</w:t>
            </w:r>
          </w:p>
        </w:tc>
        <w:tc>
          <w:tcPr>
            <w:tcW w:w="649" w:type="dxa"/>
            <w:vMerge w:val="continue"/>
          </w:tcPr>
          <w:p>
            <w:pPr>
              <w:jc w:val="center"/>
              <w:rPr>
                <w:rFonts w:ascii="Times New Roman" w:hAnsi="Times New Roman" w:cs="Times New Roman"/>
              </w:rPr>
            </w:pPr>
          </w:p>
        </w:tc>
        <w:tc>
          <w:tcPr>
            <w:tcW w:w="652" w:type="dxa"/>
            <w:vAlign w:val="center"/>
          </w:tcPr>
          <w:p>
            <w:pPr>
              <w:jc w:val="center"/>
              <w:rPr>
                <w:rFonts w:ascii="Times New Roman" w:hAnsi="Times New Roman" w:cs="Times New Roman"/>
              </w:rPr>
            </w:pPr>
            <w:r>
              <w:rPr>
                <w:rFonts w:ascii="Times New Roman" w:hAnsi="Times New Roman" w:cs="Times New Roman"/>
              </w:rPr>
              <w:t>4</w:t>
            </w:r>
          </w:p>
        </w:tc>
        <w:tc>
          <w:tcPr>
            <w:tcW w:w="799" w:type="dxa"/>
            <w:vAlign w:val="center"/>
          </w:tcPr>
          <w:p>
            <w:pPr>
              <w:jc w:val="center"/>
              <w:rPr>
                <w:rFonts w:ascii="Times New Roman" w:hAnsi="Times New Roman" w:cs="Times New Roman"/>
              </w:rPr>
            </w:pPr>
            <w:r>
              <w:rPr>
                <w:rFonts w:ascii="Times New Roman" w:hAnsi="Times New Roman" w:cs="Times New Roman"/>
              </w:rPr>
              <w:t>1.5</w:t>
            </w:r>
          </w:p>
        </w:tc>
        <w:tc>
          <w:tcPr>
            <w:tcW w:w="749" w:type="dxa"/>
            <w:vAlign w:val="center"/>
          </w:tcPr>
          <w:p>
            <w:pPr>
              <w:jc w:val="center"/>
              <w:rPr>
                <w:rFonts w:ascii="Times New Roman" w:hAnsi="Times New Roman" w:cs="Times New Roman"/>
              </w:rPr>
            </w:pPr>
            <w:r>
              <w:rPr>
                <w:rFonts w:ascii="Times New Roman" w:hAnsi="Times New Roman" w:cs="Times New Roman"/>
              </w:rPr>
              <w:t>24</w:t>
            </w:r>
          </w:p>
        </w:tc>
        <w:tc>
          <w:tcPr>
            <w:tcW w:w="723" w:type="dxa"/>
            <w:vAlign w:val="center"/>
          </w:tcPr>
          <w:p>
            <w:pPr>
              <w:jc w:val="center"/>
              <w:rPr>
                <w:rFonts w:ascii="Times New Roman" w:hAnsi="Times New Roman" w:cs="Times New Roman"/>
              </w:rPr>
            </w:pPr>
          </w:p>
        </w:tc>
        <w:tc>
          <w:tcPr>
            <w:tcW w:w="739" w:type="dxa"/>
            <w:vAlign w:val="center"/>
          </w:tcPr>
          <w:p>
            <w:pPr>
              <w:jc w:val="center"/>
              <w:rPr>
                <w:rFonts w:ascii="Times New Roman" w:hAnsi="Times New Roman" w:cs="Times New Roman"/>
              </w:rPr>
            </w:pPr>
          </w:p>
        </w:tc>
        <w:tc>
          <w:tcPr>
            <w:tcW w:w="652" w:type="dxa"/>
            <w:vAlign w:val="center"/>
          </w:tcPr>
          <w:p>
            <w:pPr>
              <w:jc w:val="center"/>
              <w:rPr>
                <w:rFonts w:ascii="Times New Roman" w:hAnsi="Times New Roman" w:cs="Times New Roman"/>
              </w:rPr>
            </w:pPr>
            <w:r>
              <w:rPr>
                <w:rFonts w:ascii="Times New Roman" w:hAnsi="Times New Roman" w:cs="Times New Roma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11" w:type="dxa"/>
          </w:tcPr>
          <w:p>
            <w:pPr>
              <w:jc w:val="center"/>
              <w:rPr>
                <w:rFonts w:ascii="Times New Roman" w:hAnsi="Times New Roman" w:cs="Times New Roman"/>
              </w:rPr>
            </w:pPr>
          </w:p>
        </w:tc>
        <w:tc>
          <w:tcPr>
            <w:tcW w:w="3332" w:type="dxa"/>
            <w:gridSpan w:val="3"/>
            <w:vAlign w:val="center"/>
          </w:tcPr>
          <w:p>
            <w:pPr>
              <w:jc w:val="center"/>
              <w:rPr>
                <w:rFonts w:ascii="Times New Roman" w:hAnsi="Times New Roman" w:cs="Times New Roman"/>
              </w:rPr>
            </w:pPr>
            <w:r>
              <w:rPr>
                <w:rFonts w:ascii="Times New Roman" w:hAnsi="Times New Roman" w:cs="Times New Roman"/>
              </w:rPr>
              <w:t>合计</w:t>
            </w:r>
          </w:p>
        </w:tc>
        <w:tc>
          <w:tcPr>
            <w:tcW w:w="799" w:type="dxa"/>
            <w:vAlign w:val="center"/>
          </w:tcPr>
          <w:p>
            <w:pPr>
              <w:jc w:val="center"/>
              <w:rPr>
                <w:rFonts w:ascii="Times New Roman" w:hAnsi="Times New Roman" w:cs="Times New Roman"/>
              </w:rPr>
            </w:pPr>
            <w:r>
              <w:rPr>
                <w:rFonts w:ascii="Times New Roman" w:hAnsi="Times New Roman" w:cs="Times New Roman"/>
              </w:rPr>
              <w:t>24.5</w:t>
            </w:r>
          </w:p>
        </w:tc>
        <w:tc>
          <w:tcPr>
            <w:tcW w:w="749" w:type="dxa"/>
            <w:vAlign w:val="center"/>
          </w:tcPr>
          <w:p>
            <w:pPr>
              <w:jc w:val="center"/>
              <w:rPr>
                <w:rFonts w:ascii="Times New Roman" w:hAnsi="Times New Roman" w:cs="Times New Roman"/>
              </w:rPr>
            </w:pPr>
            <w:r>
              <w:rPr>
                <w:rFonts w:ascii="Times New Roman" w:hAnsi="Times New Roman" w:cs="Times New Roman"/>
              </w:rPr>
              <w:t>344</w:t>
            </w:r>
          </w:p>
        </w:tc>
        <w:tc>
          <w:tcPr>
            <w:tcW w:w="723" w:type="dxa"/>
            <w:vAlign w:val="center"/>
          </w:tcPr>
          <w:p>
            <w:pPr>
              <w:jc w:val="center"/>
              <w:rPr>
                <w:rFonts w:ascii="Times New Roman" w:hAnsi="Times New Roman" w:cs="Times New Roman"/>
              </w:rPr>
            </w:pPr>
            <w:r>
              <w:rPr>
                <w:rFonts w:ascii="Times New Roman" w:hAnsi="Times New Roman" w:cs="Times New Roman"/>
              </w:rPr>
              <w:t>16</w:t>
            </w:r>
          </w:p>
        </w:tc>
        <w:tc>
          <w:tcPr>
            <w:tcW w:w="739" w:type="dxa"/>
            <w:vAlign w:val="center"/>
          </w:tcPr>
          <w:p>
            <w:pPr>
              <w:jc w:val="center"/>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.0周</w:t>
            </w:r>
          </w:p>
        </w:tc>
        <w:tc>
          <w:tcPr>
            <w:tcW w:w="652" w:type="dxa"/>
            <w:vAlign w:val="center"/>
          </w:tcPr>
          <w:p>
            <w:pPr>
              <w:jc w:val="center"/>
              <w:rPr>
                <w:rFonts w:ascii="Times New Roman" w:hAnsi="Times New Roman" w:cs="Times New Roman"/>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NmYzg1MmM5YzkyYzkxOTQ0YzY5ZDA4YmFkZDI2YWQifQ=="/>
    <w:docVar w:name="KSO_WPS_MARK_KEY" w:val="c5b90347-6eb2-4cc9-b625-79cb509ce7ab"/>
  </w:docVars>
  <w:rsids>
    <w:rsidRoot w:val="000D4762"/>
    <w:rsid w:val="00092ADF"/>
    <w:rsid w:val="000C50F0"/>
    <w:rsid w:val="000D4762"/>
    <w:rsid w:val="00164E62"/>
    <w:rsid w:val="00227CF3"/>
    <w:rsid w:val="002456DA"/>
    <w:rsid w:val="005540D5"/>
    <w:rsid w:val="005616A1"/>
    <w:rsid w:val="0056712C"/>
    <w:rsid w:val="005D747D"/>
    <w:rsid w:val="00750BB2"/>
    <w:rsid w:val="00794057"/>
    <w:rsid w:val="007F5289"/>
    <w:rsid w:val="00846C6C"/>
    <w:rsid w:val="008F6812"/>
    <w:rsid w:val="009416FB"/>
    <w:rsid w:val="009C3A27"/>
    <w:rsid w:val="00AA3124"/>
    <w:rsid w:val="00AB0F0A"/>
    <w:rsid w:val="00AB3DA4"/>
    <w:rsid w:val="00BB62CF"/>
    <w:rsid w:val="00C104B9"/>
    <w:rsid w:val="00C33A27"/>
    <w:rsid w:val="00CD1553"/>
    <w:rsid w:val="00CD6C3F"/>
    <w:rsid w:val="00DC1175"/>
    <w:rsid w:val="00DF468A"/>
    <w:rsid w:val="00E90052"/>
    <w:rsid w:val="00EB36CE"/>
    <w:rsid w:val="00EC5E9B"/>
    <w:rsid w:val="00EF73AF"/>
    <w:rsid w:val="00F6548E"/>
    <w:rsid w:val="00FB4621"/>
    <w:rsid w:val="1AAB3026"/>
    <w:rsid w:val="2F283CC3"/>
    <w:rsid w:val="341543B2"/>
    <w:rsid w:val="54E81862"/>
    <w:rsid w:val="72F95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11"/>
    <w:unhideWhenUsed/>
    <w:uiPriority w:val="99"/>
    <w:pPr>
      <w:tabs>
        <w:tab w:val="center" w:pos="4153"/>
        <w:tab w:val="right" w:pos="8306"/>
      </w:tabs>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0"/>
    <w:rPr>
      <w:rFonts w:ascii="Arial" w:hAnsi="Arial" w:cs="Arial"/>
      <w:snapToGrid w:val="0"/>
      <w:color w:val="000000"/>
      <w:szCs w:val="21"/>
    </w:rPr>
    <w:tblPr>
      <w:tblCellMar>
        <w:top w:w="0" w:type="dxa"/>
        <w:left w:w="0" w:type="dxa"/>
        <w:bottom w:w="0" w:type="dxa"/>
        <w:right w:w="0" w:type="dxa"/>
      </w:tblCellMar>
    </w:tblPr>
  </w:style>
  <w:style w:type="character" w:customStyle="1" w:styleId="9">
    <w:name w:val="批注框文本 字符"/>
    <w:basedOn w:val="7"/>
    <w:link w:val="2"/>
    <w:semiHidden/>
    <w:qFormat/>
    <w:uiPriority w:val="99"/>
    <w:rPr>
      <w:rFonts w:ascii="Arial" w:hAnsi="Arial" w:cs="Arial"/>
      <w:snapToGrid w:val="0"/>
      <w:color w:val="000000"/>
      <w:sz w:val="18"/>
      <w:szCs w:val="18"/>
    </w:rPr>
  </w:style>
  <w:style w:type="character" w:customStyle="1" w:styleId="10">
    <w:name w:val="页眉 字符"/>
    <w:basedOn w:val="7"/>
    <w:link w:val="4"/>
    <w:uiPriority w:val="99"/>
    <w:rPr>
      <w:rFonts w:ascii="Arial" w:hAnsi="Arial" w:cs="Arial"/>
      <w:snapToGrid w:val="0"/>
      <w:color w:val="000000"/>
      <w:sz w:val="18"/>
      <w:szCs w:val="18"/>
    </w:rPr>
  </w:style>
  <w:style w:type="character" w:customStyle="1" w:styleId="11">
    <w:name w:val="页脚 字符"/>
    <w:basedOn w:val="7"/>
    <w:link w:val="3"/>
    <w:uiPriority w:val="99"/>
    <w:rPr>
      <w:rFonts w:ascii="Arial" w:hAnsi="Arial" w:cs="Arial"/>
      <w:snapToGrid w:val="0"/>
      <w:color w:val="00000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791</Words>
  <Characters>973</Characters>
  <Lines>8</Lines>
  <Paragraphs>2</Paragraphs>
  <TotalTime>48</TotalTime>
  <ScaleCrop>false</ScaleCrop>
  <LinksUpToDate>false</LinksUpToDate>
  <CharactersWithSpaces>979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2023-09-05T19:32:00Z</dcterms:created>
  <dc:creator>Tangliping</dc:creator>
  <cp:lastModifiedBy>zwhjx</cp:lastModifiedBy>
  <dcterms:modified xsi:type="dcterms:W3CDTF">2024-10-10T02:32:25Z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28C6BD682C124EEF9F97B9EE3B8D8F82</vt:lpwstr>
  </property>
</Properties>
</file>